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GEOLOGIA I MEDI AMBIENT</w:t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o9av67pjyf8i" w:id="1"/>
      <w:bookmarkEnd w:id="1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 BAT</w:t>
      </w:r>
    </w:p>
    <w:p w:rsidR="00000000" w:rsidDel="00000000" w:rsidP="00000000" w:rsidRDefault="00000000" w:rsidRPr="00000000" w14:paraId="00000003">
      <w:pPr>
        <w:ind w:left="1" w:hanging="3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AVALUACIÓ ORDINÀRIA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spacing w:after="60" w:befor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 trimestral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nota final de la convocatòria trimestral s’obté a partir de les notes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obtingudes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segons els següents percentatges: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9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521"/>
        <w:gridCol w:w="1671"/>
        <w:tblGridChange w:id="0">
          <w:tblGrid>
            <w:gridCol w:w="5521"/>
            <w:gridCol w:w="1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spacing w:after="119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Competència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spacing w:after="119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Ponderació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comunicatives:</w:t>
            </w:r>
          </w:p>
          <w:p w:rsidR="00000000" w:rsidDel="00000000" w:rsidP="00000000" w:rsidRDefault="00000000" w:rsidRPr="00000000" w14:paraId="0000000C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Proves escrites (dues proves per avaluació)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Primera prova dues/tres  primeres UD del trimestre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Segona prova totes les UD del trimestre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8"/>
              </w:num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metodològiques:</w:t>
            </w:r>
          </w:p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Deures a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9"/>
              </w:num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Treball 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9%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9%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personals:</w:t>
            </w:r>
          </w:p>
          <w:p w:rsidR="00000000" w:rsidDel="00000000" w:rsidP="00000000" w:rsidRDefault="00000000" w:rsidRPr="00000000" w14:paraId="00000023">
            <w:pPr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Compliment de les normes de convivència i dels deures dels alumnes contemplats en el document NOFC propi del centre. (Amonestacions)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Esperit de superació, esforç i treball demostrat en assistència regular (Faltes injustificades)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1%</w:t>
            </w:r>
          </w:p>
          <w:p w:rsidR="00000000" w:rsidDel="00000000" w:rsidP="00000000" w:rsidRDefault="00000000" w:rsidRPr="00000000" w14:paraId="0000002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1%</w:t>
            </w:r>
          </w:p>
        </w:tc>
      </w:tr>
    </w:tbl>
    <w:p w:rsidR="00000000" w:rsidDel="00000000" w:rsidP="00000000" w:rsidRDefault="00000000" w:rsidRPr="00000000" w14:paraId="00000031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Avaluació de les competències metodològiques: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4% del trimestre serà la nota dels deures a casa i s’avaluarà a partir dels exercicis i les activitats que l’alumnat faci a casa seva i presenti a classe. </w:t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4% de la unitat  serà la nota del treball de classe i s’avaluarà a partir de  l’observació durant l’hora de classe, del treball que realitza l’alumnat (activitats proposades per fer durant la classe). </w:t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Avaluació de les competències personals: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 competències personals tindran un valor del 2 % i s’avaluaran a partir de l’observació durant l’hora de classe. Aquest 2 % es valorarà de la següent manera:</w:t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1% serà el compliment de les normes de convivència i dels deures dels alumnes contemplats alumnes en el document NOFC propi del centre (Amonestacions).  </w:t>
      </w:r>
    </w:p>
    <w:p w:rsidR="00000000" w:rsidDel="00000000" w:rsidP="00000000" w:rsidRDefault="00000000" w:rsidRPr="00000000" w14:paraId="0000003F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1 % serà l’esperit de superació, esforç i treball demostrat en assistència regular (Faltes injustificades).. </w:t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aprovar el trimestre caldrà haver superat el 50% de la suma de les competències. Els exàmens seran únics per a tot el nivell, independentment del professor/a de l’aula</w:t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JUSTIFICACIÓ: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l’alumne/a no assisteix a classe el dia de la prova o examen, haurà de justificar documentalment la seva absència al professor/a afectat per tenir dret a fer-lo en un altre moment. Si no ho fa així, la matèria d’examen s’acumularà per la propera prova. En qualsevol cas, el professor/a comentarà l’absència amb el tutor/a de l’aula per assegurar-se de que la falta és justificada.</w:t>
      </w:r>
    </w:p>
    <w:p w:rsidR="00000000" w:rsidDel="00000000" w:rsidP="00000000" w:rsidRDefault="00000000" w:rsidRPr="00000000" w14:paraId="00000046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widowControl w:val="0"/>
        <w:spacing w:after="60" w:before="240" w:lineRule="auto"/>
        <w:ind w:left="1" w:hanging="3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Nota final contínua (juny)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nota de la final contínua s’obté a partir de les notes obtingudes en els diferents trimestres.</w:t>
      </w:r>
    </w:p>
    <w:p w:rsidR="00000000" w:rsidDel="00000000" w:rsidP="00000000" w:rsidRDefault="00000000" w:rsidRPr="00000000" w14:paraId="0000004A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Segons  la fórmula:</w:t>
      </w:r>
    </w:p>
    <w:p w:rsidR="00000000" w:rsidDel="00000000" w:rsidP="00000000" w:rsidRDefault="00000000" w:rsidRPr="00000000" w14:paraId="0000004C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QF =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QT1 + QT2  + QT3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QF = qualificació final</w:t>
      </w:r>
    </w:p>
    <w:p w:rsidR="00000000" w:rsidDel="00000000" w:rsidP="00000000" w:rsidRDefault="00000000" w:rsidRPr="00000000" w14:paraId="00000052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QT1 = qualificació del primer trimestre</w:t>
      </w:r>
    </w:p>
    <w:p w:rsidR="00000000" w:rsidDel="00000000" w:rsidP="00000000" w:rsidRDefault="00000000" w:rsidRPr="00000000" w14:paraId="00000053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QT2 = qualificació del segon trimestre</w:t>
      </w:r>
    </w:p>
    <w:p w:rsidR="00000000" w:rsidDel="00000000" w:rsidP="00000000" w:rsidRDefault="00000000" w:rsidRPr="00000000" w14:paraId="00000054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QT3 = qualificació del tercer trimestre</w:t>
      </w:r>
    </w:p>
    <w:p w:rsidR="00000000" w:rsidDel="00000000" w:rsidP="00000000" w:rsidRDefault="00000000" w:rsidRPr="00000000" w14:paraId="00000055">
      <w:pPr>
        <w:ind w:left="0" w:hanging="2"/>
        <w:jc w:val="both"/>
        <w:rPr>
          <w:rFonts w:ascii="Arial" w:cs="Arial" w:eastAsia="Arial" w:hAnsi="Arial"/>
          <w:sz w:val="22"/>
          <w:szCs w:val="22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Si el percentatge és ≥ al 50% es considerarà superat el curs</w:t>
          </w:r>
        </w:sdtContent>
      </w:sdt>
    </w:p>
    <w:p w:rsidR="00000000" w:rsidDel="00000000" w:rsidP="00000000" w:rsidRDefault="00000000" w:rsidRPr="00000000" w14:paraId="0000005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Activitats de recuperació: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Recuperacions: es pot recuperar un sol trimestre o tot el curs si l’alumne té pendent més d’un trimestre. </w:t>
      </w:r>
    </w:p>
    <w:p w:rsidR="00000000" w:rsidDel="00000000" w:rsidP="00000000" w:rsidRDefault="00000000" w:rsidRPr="00000000" w14:paraId="0000005C">
      <w:pPr>
        <w:ind w:left="0" w:hanging="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Activitats per millorar la nota final: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millorar  nota es farà un examen de totes les UD del curs que farà mitjana amb la nota global de tot el curs. Com a màxim la nota final pot incrementar un punt.</w:t>
      </w:r>
    </w:p>
    <w:p w:rsidR="00000000" w:rsidDel="00000000" w:rsidP="00000000" w:rsidRDefault="00000000" w:rsidRPr="00000000" w14:paraId="00000061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AVALUACIÓ EXTRAORDINÀRIA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" w:hanging="3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mes de juny l’alumne/a que no hagi superat la matèria  haurà de:</w:t>
      </w:r>
    </w:p>
    <w:p w:rsidR="00000000" w:rsidDel="00000000" w:rsidP="00000000" w:rsidRDefault="00000000" w:rsidRPr="00000000" w14:paraId="00000066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Fer una prova escrita de tota la matèria.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Si el percentatge és ≥50% es considerarà superat el curs.</w:t>
          </w:r>
        </w:sdtContent>
      </w:sdt>
    </w:p>
    <w:p w:rsidR="00000000" w:rsidDel="00000000" w:rsidP="00000000" w:rsidRDefault="00000000" w:rsidRPr="00000000" w14:paraId="0000006A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699.0" w:type="dxa"/>
      <w:jc w:val="left"/>
      <w:tblInd w:w="-586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693"/>
      <w:gridCol w:w="2303"/>
      <w:gridCol w:w="1124"/>
      <w:gridCol w:w="1100"/>
      <w:gridCol w:w="1711"/>
      <w:gridCol w:w="567"/>
      <w:gridCol w:w="1451"/>
      <w:gridCol w:w="750"/>
      <w:tblGridChange w:id="0">
        <w:tblGrid>
          <w:gridCol w:w="693"/>
          <w:gridCol w:w="2303"/>
          <w:gridCol w:w="1124"/>
          <w:gridCol w:w="1100"/>
          <w:gridCol w:w="1711"/>
          <w:gridCol w:w="567"/>
          <w:gridCol w:w="1451"/>
          <w:gridCol w:w="750"/>
        </w:tblGrid>
      </w:tblGridChange>
    </w:tblGrid>
    <w:tr>
      <w:trPr>
        <w:cantSplit w:val="0"/>
        <w:trHeight w:val="294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7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c0c0c0"/>
              <w:sz w:val="16"/>
              <w:szCs w:val="16"/>
            </w:rPr>
            <w:drawing>
              <wp:inline distB="0" distT="0" distL="114300" distR="114300">
                <wp:extent cx="285750" cy="320040"/>
                <wp:effectExtent b="0" l="0" r="0" t="0"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0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Generalitat de Catalunya </w:t>
          </w:r>
        </w:p>
        <w:p w:rsidR="00000000" w:rsidDel="00000000" w:rsidP="00000000" w:rsidRDefault="00000000" w:rsidRPr="00000000" w14:paraId="0000007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Departament d’Educació</w:t>
          </w:r>
        </w:p>
        <w:p w:rsidR="00000000" w:rsidDel="00000000" w:rsidP="00000000" w:rsidRDefault="00000000" w:rsidRPr="00000000" w14:paraId="0000007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808080"/>
              <w:sz w:val="16"/>
              <w:szCs w:val="16"/>
              <w:rtl w:val="0"/>
            </w:rPr>
            <w:t xml:space="preserve">Institut Baix Camp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29/03/2019</w:t>
          </w:r>
        </w:p>
      </w:tc>
      <w:tc>
        <w:tcPr>
          <w:vAlign w:val="center"/>
        </w:tcPr>
        <w:p w:rsidR="00000000" w:rsidDel="00000000" w:rsidP="00000000" w:rsidRDefault="00000000" w:rsidRPr="00000000" w14:paraId="0000007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Arxiu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7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Criteris Avaluació BAT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8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94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versió  3</w:t>
          </w:r>
        </w:p>
      </w:tc>
      <w:tc>
        <w:tcPr>
          <w:vAlign w:val="center"/>
        </w:tcPr>
        <w:p w:rsidR="00000000" w:rsidDel="00000000" w:rsidP="00000000" w:rsidRDefault="00000000" w:rsidRPr="00000000" w14:paraId="0000008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Elaborat</w:t>
          </w:r>
        </w:p>
      </w:tc>
      <w:tc>
        <w:tcPr>
          <w:vAlign w:val="center"/>
        </w:tcPr>
        <w:p w:rsidR="00000000" w:rsidDel="00000000" w:rsidP="00000000" w:rsidRDefault="00000000" w:rsidRPr="00000000" w14:paraId="0000008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Coord. Pedagògica </w:t>
          </w:r>
        </w:p>
      </w:tc>
      <w:tc>
        <w:tcPr>
          <w:vAlign w:val="center"/>
        </w:tcPr>
        <w:p w:rsidR="00000000" w:rsidDel="00000000" w:rsidP="00000000" w:rsidRDefault="00000000" w:rsidRPr="00000000" w14:paraId="0000008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Codi</w:t>
          </w:r>
        </w:p>
      </w:tc>
      <w:tc>
        <w:tcPr>
          <w:vAlign w:val="center"/>
        </w:tcPr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MO-PRO035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180.0" w:type="dxa"/>
      <w:jc w:val="left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060"/>
      <w:gridCol w:w="1800"/>
      <w:gridCol w:w="4320"/>
      <w:tblGridChange w:id="0">
        <w:tblGrid>
          <w:gridCol w:w="3060"/>
          <w:gridCol w:w="1800"/>
          <w:gridCol w:w="4320"/>
        </w:tblGrid>
      </w:tblGridChange>
    </w:tblGrid>
    <w:tr>
      <w:trPr>
        <w:cantSplit w:val="0"/>
        <w:trHeight w:val="537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6E">
          <w:pPr>
            <w:tabs>
              <w:tab w:val="left" w:leader="none" w:pos="567"/>
            </w:tabs>
            <w:ind w:left="0" w:hanging="2"/>
            <w:rPr>
              <w:color w:val="333333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-809623</wp:posOffset>
                </wp:positionH>
                <wp:positionV relativeFrom="paragraph">
                  <wp:posOffset>-1902</wp:posOffset>
                </wp:positionV>
                <wp:extent cx="809625" cy="809625"/>
                <wp:effectExtent b="0" l="0" r="0" t="0"/>
                <wp:wrapSquare wrapText="bothSides" distB="0" distT="0" distL="114300" distR="11430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6F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Arial" w:cs="Arial" w:eastAsia="Arial" w:hAnsi="Arial"/>
              <w:b w:val="1"/>
              <w:color w:val="333333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333333"/>
              <w:sz w:val="20"/>
              <w:szCs w:val="20"/>
              <w:rtl w:val="0"/>
            </w:rPr>
            <w:t xml:space="preserve">CRITERIS D'AVALUACIÓ</w:t>
          </w:r>
        </w:p>
      </w:tc>
    </w:tr>
    <w:tr>
      <w:trPr>
        <w:cantSplit w:val="0"/>
        <w:trHeight w:val="25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333333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2">
          <w:pPr>
            <w:ind w:left="0" w:hanging="2"/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Departament</w:t>
          </w:r>
        </w:p>
      </w:tc>
      <w:tc>
        <w:tcPr>
          <w:vAlign w:val="center"/>
        </w:tcPr>
        <w:p w:rsidR="00000000" w:rsidDel="00000000" w:rsidP="00000000" w:rsidRDefault="00000000" w:rsidRPr="00000000" w14:paraId="00000073">
          <w:pPr>
            <w:ind w:left="0" w:hanging="2"/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Ciències Naturals</w:t>
          </w:r>
        </w:p>
      </w:tc>
    </w:tr>
    <w:tr>
      <w:trPr>
        <w:cantSplit w:val="0"/>
        <w:trHeight w:val="40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5">
          <w:pPr>
            <w:ind w:left="0" w:hanging="2"/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BAT</w:t>
          </w:r>
        </w:p>
      </w:tc>
      <w:tc>
        <w:tcPr>
          <w:vAlign w:val="center"/>
        </w:tcPr>
        <w:p w:rsidR="00000000" w:rsidDel="00000000" w:rsidP="00000000" w:rsidRDefault="00000000" w:rsidRPr="00000000" w14:paraId="00000076">
          <w:pPr>
            <w:ind w:left="0" w:hanging="2"/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Ciències de la Terra I del Medi Ambient II</w:t>
          </w:r>
        </w:p>
      </w:tc>
    </w:tr>
  </w:tbl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60" w:before="240" w:lineRule="auto"/>
    </w:pPr>
    <w:rPr>
      <w:rFonts w:ascii="Times" w:cs="Times" w:eastAsia="Times" w:hAnsi="Times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Arial" w:cs="Arial" w:hAnsi="Arial"/>
      <w:b w:val="1"/>
      <w:bCs w:val="1"/>
      <w:kern w:val="32"/>
      <w:sz w:val="32"/>
      <w:szCs w:val="32"/>
      <w:lang w:eastAsia="ca-ES" w:val="ca-ES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widowControl w:val="0"/>
      <w:suppressAutoHyphens w:val="0"/>
      <w:spacing w:after="60" w:before="240"/>
      <w:outlineLvl w:val="2"/>
    </w:pPr>
    <w:rPr>
      <w:rFonts w:ascii="Times" w:cs="Arial" w:eastAsia="DejaVu Sans" w:hAnsi="Times"/>
      <w:b w:val="1"/>
      <w:bCs w:val="1"/>
      <w:kern w:val="1"/>
      <w:sz w:val="26"/>
      <w:szCs w:val="26"/>
      <w:lang w:val="ca-E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Formatolibre" w:customStyle="1">
    <w:name w:val="Formato libr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/>
    </w:rPr>
  </w:style>
  <w:style w:type="paragraph" w:styleId="Ttulo31" w:customStyle="1">
    <w:name w:val="Título 31"/>
    <w:next w:val="Normal"/>
    <w:pPr>
      <w:keepNext w:val="1"/>
      <w:widowControl w:val="0"/>
      <w:spacing w:after="60" w:before="240" w:line="1" w:lineRule="atLeast"/>
      <w:ind w:left="-1" w:leftChars="-1" w:hanging="1" w:hangingChars="1"/>
      <w:textDirection w:val="btLr"/>
      <w:textAlignment w:val="top"/>
      <w:outlineLvl w:val="2"/>
    </w:pPr>
    <w:rPr>
      <w:rFonts w:ascii="Times" w:eastAsia="ヒラギノ角ゴ Pro W3" w:hAnsi="Times"/>
      <w:b w:val="1"/>
      <w:color w:val="000000"/>
      <w:kern w:val="1"/>
      <w:position w:val="-1"/>
      <w:sz w:val="26"/>
      <w:lang/>
    </w:rPr>
  </w:style>
  <w:style w:type="character" w:styleId="Ttulo3Car" w:customStyle="1">
    <w:name w:val="Título 3 Car"/>
    <w:rPr>
      <w:rFonts w:ascii="Times" w:cs="Arial" w:eastAsia="DejaVu Sans" w:hAnsi="Time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val="ca-ES"/>
    </w:rPr>
  </w:style>
  <w:style w:type="character" w:styleId="PiedepginaCar" w:customStyle="1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1nftKGouIbIEvtTqZfFq3cjDLg==">CgMxLjAaJAoBMBIfCh0IB0IZCgVBcmlhbBIQQXJpYWwgVW5pY29kZSBNUxokCgExEh8KHQgHQhkKBUFyaWFsEhBBcmlhbCBVbmljb2RlIE1TMghoLmdqZGd4czIOaC5vOWF2NjdwanlmOGk4AHIhMUc2SGozMHJoMjRQQ0VuczZDRENXelRfQ2E5SFQ3Vlhu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2022-09-06T19:09:00Z</dcterms:created>
  <dc:creator>j&amp;n</dc:creator>
</cp:coreProperties>
</file>