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 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8.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Mediar entre diferents llengües, fent servir estratègies i coneixements senzills orientats a explicar conceptes o simplificar missatges, transmetre informació de manera eficaç, clara i responsable.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9.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10.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Proves escrites.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Orals individuals i grupals (graella autoavaluació i coavaluació, graella professorat)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Carpeta d’aprenentatge alumne.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40 %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autoavaluació alumnat.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de coavaluació alumnat.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a classe professorat.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professorat.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superar una tasca de recuperació en cas de no aprovar el trimestre següent.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64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6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6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E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-809621</wp:posOffset>
                </wp:positionH>
                <wp:positionV relativeFrom="paragraph">
                  <wp:posOffset>-1900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F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Llengua Estrangera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4t ESO Francès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9O97CTIDdgEQdDN1EVvWZhrUQ==">CgMxLjA4AHIhMTdjcl9zbHdxZ0V1cmZRN1U2U0haV1Z1d3lHOGN5Zjlt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2024-06-11T16:25:00Z</dcterms:created>
  <dc:creator>j&amp;n</dc:creator>
</cp:coreProperties>
</file>