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A0" w:rsidRPr="00AA1DB5" w:rsidRDefault="005D5AA0" w:rsidP="005D5AA0">
      <w:pPr>
        <w:pStyle w:val="Ttulo1"/>
        <w:ind w:left="5664"/>
        <w:rPr>
          <w:noProof w:val="0"/>
          <w:szCs w:val="28"/>
        </w:rPr>
      </w:pPr>
      <w:r w:rsidRPr="00AA1DB5">
        <w:rPr>
          <w:noProof w:val="0"/>
          <w:szCs w:val="28"/>
        </w:rPr>
        <w:t>HISTÒRIA DE L’ART</w:t>
      </w:r>
    </w:p>
    <w:p w:rsidR="005D5AA0" w:rsidRPr="00AA1DB5" w:rsidRDefault="005D5AA0" w:rsidP="005D5AA0">
      <w:pPr>
        <w:pStyle w:val="Ttulo1"/>
        <w:ind w:left="5664"/>
        <w:rPr>
          <w:noProof w:val="0"/>
          <w:szCs w:val="28"/>
        </w:rPr>
      </w:pPr>
      <w:r w:rsidRPr="00AA1DB5">
        <w:rPr>
          <w:b w:val="0"/>
          <w:noProof w:val="0"/>
          <w:sz w:val="20"/>
        </w:rPr>
        <w:t>2n. Batxillerat</w:t>
      </w:r>
    </w:p>
    <w:p w:rsidR="005D5AA0" w:rsidRPr="00AA1DB5" w:rsidRDefault="005D5AA0" w:rsidP="005D5AA0">
      <w:pPr>
        <w:spacing w:after="0"/>
        <w:jc w:val="both"/>
        <w:rPr>
          <w:rFonts w:ascii="Arial" w:hAnsi="Arial" w:cs="Arial"/>
          <w:bCs/>
          <w:sz w:val="20"/>
          <w:lang w:val="ca-ES"/>
        </w:rPr>
      </w:pPr>
    </w:p>
    <w:p w:rsidR="005D5AA0" w:rsidRPr="00AA1DB5" w:rsidRDefault="005D5AA0" w:rsidP="005D5AA0">
      <w:pPr>
        <w:spacing w:after="0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u w:val="single"/>
          <w:lang w:val="ca-ES"/>
        </w:rPr>
        <w:t>LLISTAT D’OBRES 2n BATXILLERAT CURS 2011/2012</w:t>
      </w:r>
    </w:p>
    <w:p w:rsidR="005D5AA0" w:rsidRPr="00AA1DB5" w:rsidRDefault="005D5AA0" w:rsidP="005D5AA0">
      <w:pPr>
        <w:rPr>
          <w:rFonts w:ascii="Arial" w:hAnsi="Arial" w:cs="Arial"/>
          <w:b/>
          <w:color w:val="000000"/>
          <w:lang w:val="ca-ES"/>
        </w:rPr>
      </w:pPr>
    </w:p>
    <w:p w:rsidR="005D5AA0" w:rsidRPr="00AA1DB5" w:rsidRDefault="005D5AA0" w:rsidP="005D5AA0">
      <w:pPr>
        <w:rPr>
          <w:rFonts w:ascii="Arial" w:hAnsi="Arial" w:cs="Arial"/>
          <w:b/>
          <w:color w:val="000000"/>
          <w:lang w:val="ca-ES"/>
        </w:rPr>
        <w:sectPr w:rsidR="005D5AA0" w:rsidRPr="00AA1DB5" w:rsidSect="005D5AA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color w:val="000000"/>
          <w:lang w:val="ca-ES"/>
        </w:rPr>
        <w:lastRenderedPageBreak/>
        <w:t xml:space="preserve">I.  </w:t>
      </w:r>
      <w:r w:rsidRPr="00AA1DB5">
        <w:rPr>
          <w:rFonts w:ascii="Arial" w:hAnsi="Arial" w:cs="Arial"/>
          <w:b/>
          <w:color w:val="000000"/>
          <w:u w:val="single"/>
          <w:lang w:val="ca-ES"/>
        </w:rPr>
        <w:t>ART GREC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r w:rsidRPr="00AA1DB5">
        <w:rPr>
          <w:noProof w:val="0"/>
          <w:color w:val="000000"/>
        </w:rPr>
        <w:t>ARQUITECTURA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1-3.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>L’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Acròpoli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:</w:t>
      </w:r>
    </w:p>
    <w:p w:rsidR="005D5AA0" w:rsidRPr="00AA1DB5" w:rsidRDefault="005D5AA0" w:rsidP="005D5AA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Partenó</w:t>
      </w:r>
      <w:proofErr w:type="spellEnd"/>
    </w:p>
    <w:p w:rsidR="005D5AA0" w:rsidRPr="00AA1DB5" w:rsidRDefault="005D5AA0" w:rsidP="005D5AA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Erectèon</w:t>
      </w:r>
      <w:proofErr w:type="spellEnd"/>
    </w:p>
    <w:p w:rsidR="005D5AA0" w:rsidRPr="00AA1DB5" w:rsidRDefault="005D5AA0" w:rsidP="005D5AA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Temple d’Atenea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Niké</w:t>
      </w:r>
      <w:proofErr w:type="spellEnd"/>
    </w:p>
    <w:p w:rsidR="005D5AA0" w:rsidRPr="00AA1DB5" w:rsidRDefault="005D5AA0" w:rsidP="005D5AA0">
      <w:pPr>
        <w:pStyle w:val="Sangradetextonormal"/>
        <w:spacing w:after="0"/>
        <w:ind w:left="0"/>
        <w:rPr>
          <w:b/>
          <w:i/>
          <w:color w:val="000000"/>
        </w:rPr>
      </w:pPr>
      <w:r w:rsidRPr="00AA1DB5">
        <w:rPr>
          <w:b/>
          <w:i/>
          <w:color w:val="000000"/>
        </w:rPr>
        <w:t>[A l’examen s’haurà d’ analitzar només una de les tres obres en relació amb el conjunt de l’Acròpoli.]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4.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Teatre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d’Epidaure</w:t>
      </w:r>
      <w:proofErr w:type="spellEnd"/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5.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Altar de Zeus a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Pèrgam</w:t>
      </w:r>
      <w:proofErr w:type="spellEnd"/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K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oré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del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Peplum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Discòbol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Mirò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Guerrers 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 xml:space="preserve">de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Riace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Dorífor</w:t>
      </w:r>
      <w:proofErr w:type="spellEnd"/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de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Policlet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L’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Hermes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Praxítel·les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Laocoont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i els seus fills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Victòria de Samotràcia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lang w:val="ca-ES"/>
        </w:rPr>
      </w:pPr>
      <w:r w:rsidRPr="00AA1DB5">
        <w:rPr>
          <w:rFonts w:ascii="Arial" w:hAnsi="Arial" w:cs="Arial"/>
          <w:b/>
          <w:i/>
          <w:color w:val="000000"/>
          <w:lang w:val="ca-ES"/>
        </w:rPr>
        <w:t xml:space="preserve">II. </w:t>
      </w:r>
      <w:r w:rsidRPr="00AA1DB5">
        <w:rPr>
          <w:rFonts w:ascii="Arial" w:hAnsi="Arial" w:cs="Arial"/>
          <w:b/>
          <w:i/>
          <w:color w:val="000000"/>
          <w:u w:val="single"/>
          <w:lang w:val="ca-ES"/>
        </w:rPr>
        <w:t>ART ROMÀ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>El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Panteó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>El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teatre Flavi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o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Colosseu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Maison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Carrée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>de Nimes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Aqüeducte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Tarragona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Arquitectura domestica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Vil·la del poeta tràgic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de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Pompeia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: arquitectura, mosaic [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Cave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canem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] i  pintura [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Sacrifici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d’Ifigenia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]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r w:rsidRPr="00AA1DB5">
        <w:rPr>
          <w:noProof w:val="0"/>
          <w:color w:val="000000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Sarcòfag dels Esposos de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Cerveteri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August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 Prima Porta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Ara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Pacis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Augustae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Marc Aureli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color w:val="000000"/>
          <w:lang w:val="ca-ES"/>
        </w:rPr>
        <w:t xml:space="preserve">III.  </w:t>
      </w:r>
      <w:r w:rsidRPr="00AA1DB5">
        <w:rPr>
          <w:rFonts w:ascii="Arial" w:hAnsi="Arial" w:cs="Arial"/>
          <w:b/>
          <w:color w:val="000000"/>
          <w:u w:val="single"/>
          <w:lang w:val="ca-ES"/>
        </w:rPr>
        <w:t>ART BIZANTÍ I ISLÀMIC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Santa Sofia de Constantinoble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La mesquita de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Còrdova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MOSAIC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lastRenderedPageBreak/>
        <w:t xml:space="preserve">Mosaics de l’absis de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Catedral de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Monreale</w:t>
      </w:r>
      <w:proofErr w:type="spellEnd"/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color w:val="000000"/>
          <w:lang w:val="ca-ES"/>
        </w:rPr>
        <w:t xml:space="preserve">IV.  </w:t>
      </w:r>
      <w:r w:rsidRPr="00AA1DB5">
        <w:rPr>
          <w:rFonts w:ascii="Arial" w:hAnsi="Arial" w:cs="Arial"/>
          <w:b/>
          <w:color w:val="000000"/>
          <w:u w:val="single"/>
          <w:lang w:val="ca-ES"/>
        </w:rPr>
        <w:t>L’ART ROMÀNIC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Sant Vicenç de Cardona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Seu Vella de Lleida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Portalada de Santa Maria de Ripoll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smartTag w:uri="urn:schemas-microsoft-com:office:smarttags" w:element="PersonName">
        <w:smartTagPr>
          <w:attr w:name="ProductID" w:val="La Majestat Batll￳"/>
        </w:smartTagPr>
        <w:r w:rsidRPr="00AA1DB5">
          <w:rPr>
            <w:rFonts w:ascii="Arial" w:hAnsi="Arial" w:cs="Arial"/>
            <w:b/>
            <w:i/>
            <w:color w:val="000000"/>
            <w:sz w:val="20"/>
            <w:lang w:val="ca-ES"/>
          </w:rPr>
          <w:t xml:space="preserve">La </w:t>
        </w:r>
        <w:r w:rsidRPr="00AA1DB5">
          <w:rPr>
            <w:rFonts w:ascii="Arial" w:hAnsi="Arial" w:cs="Arial"/>
            <w:b/>
            <w:bCs/>
            <w:i/>
            <w:color w:val="000000"/>
            <w:sz w:val="20"/>
            <w:lang w:val="ca-ES"/>
          </w:rPr>
          <w:t>Majestat Batlló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Una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Màre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de Déu, la de Veciana 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PINTURES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Pintures de Sant Climent de Taüll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Frontal d’altar d’Avià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Tapís de </w:t>
      </w:r>
      <w:smartTag w:uri="urn:schemas-microsoft-com:office:smarttags" w:element="PersonName">
        <w:smartTagPr>
          <w:attr w:name="ProductID" w:val="la Creaci￳"/>
        </w:smartTagPr>
        <w:r w:rsidRPr="00AA1DB5">
          <w:rPr>
            <w:rFonts w:ascii="Arial" w:hAnsi="Arial" w:cs="Arial"/>
            <w:b/>
            <w:i/>
            <w:color w:val="000000"/>
            <w:sz w:val="20"/>
            <w:lang w:val="ca-ES"/>
          </w:rPr>
          <w:t>la Creació</w:t>
        </w:r>
      </w:smartTag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(Girona)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color w:val="000000"/>
          <w:lang w:val="ca-ES"/>
        </w:rPr>
        <w:t xml:space="preserve">V. </w:t>
      </w:r>
      <w:r w:rsidRPr="00AA1DB5">
        <w:rPr>
          <w:rFonts w:ascii="Arial" w:hAnsi="Arial" w:cs="Arial"/>
          <w:b/>
          <w:color w:val="000000"/>
          <w:u w:val="single"/>
          <w:lang w:val="ca-ES"/>
        </w:rPr>
        <w:t>L’ART GÒTIC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r w:rsidRPr="00AA1DB5">
        <w:rPr>
          <w:noProof w:val="0"/>
          <w:color w:val="000000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Monestir de Poblet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Santa Maria del Mar (Barcelona)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Llotja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 xml:space="preserve">de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València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 xml:space="preserve"> 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r w:rsidRPr="00AA1DB5">
        <w:rPr>
          <w:noProof w:val="0"/>
          <w:color w:val="000000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Mare de Déu com la de Sallent de Sanahuja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iCs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PINTURA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iCs/>
          <w:color w:val="000000"/>
          <w:sz w:val="20"/>
          <w:lang w:val="ca-ES"/>
        </w:rPr>
        <w:t>Giotto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: Programa de </w:t>
      </w:r>
      <w:smartTag w:uri="urn:schemas-microsoft-com:office:smarttags" w:element="PersonName">
        <w:smartTagPr>
          <w:attr w:name="ProductID" w:val="La Capella Scrovegni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 xml:space="preserve">La Capella </w:t>
        </w:r>
        <w:proofErr w:type="spellStart"/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Scrovegni</w:t>
        </w:r>
      </w:smartTag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o de l’Arena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(Pàdua)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Pere Serra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Retaule de l’Esperit Sant (Seu de Manresa)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Jan van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Eyck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El matrimoni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Arnolfini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I. Bosch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 jardí de les Delícies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Lluís Dalmau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Verge dels Consellers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lang w:val="ca-ES"/>
        </w:rPr>
      </w:pPr>
      <w:r w:rsidRPr="00AA1DB5">
        <w:rPr>
          <w:rFonts w:ascii="Arial" w:hAnsi="Arial" w:cs="Arial"/>
          <w:b/>
          <w:color w:val="000000"/>
          <w:lang w:val="ca-ES"/>
        </w:rPr>
        <w:t xml:space="preserve">VI. </w:t>
      </w:r>
      <w:r w:rsidRPr="00AA1DB5">
        <w:rPr>
          <w:rFonts w:ascii="Arial" w:hAnsi="Arial" w:cs="Arial"/>
          <w:b/>
          <w:color w:val="000000"/>
          <w:u w:val="single"/>
          <w:lang w:val="ca-ES"/>
        </w:rPr>
        <w:t>RENAIXEMENT I MANIERISME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u w:val="single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Brunelleschi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,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Església de San Lorenzo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(Florència)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Bramante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Sant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Pietro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in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Montorio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Palladio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Villa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Capra (</w:t>
      </w:r>
      <w:smartTag w:uri="urn:schemas-microsoft-com:office:smarttags" w:element="PersonName">
        <w:smartTagPr>
          <w:attr w:name="ProductID" w:val="La Rotonda"/>
        </w:smartTagPr>
        <w:r w:rsidRPr="00AA1DB5">
          <w:rPr>
            <w:rFonts w:ascii="Arial" w:hAnsi="Arial" w:cs="Arial"/>
            <w:b/>
            <w:bCs/>
            <w:i/>
            <w:color w:val="000000"/>
            <w:sz w:val="20"/>
            <w:lang w:val="ca-ES"/>
          </w:rPr>
          <w:t>La Rotonda</w:t>
        </w:r>
      </w:smartTag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)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u w:val="single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Donatello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David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iCs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lastRenderedPageBreak/>
        <w:t>Giambologna</w:t>
      </w:r>
      <w:proofErr w:type="spellEnd"/>
      <w:r w:rsidRPr="00AA1DB5">
        <w:rPr>
          <w:rFonts w:ascii="Arial" w:hAnsi="Arial" w:cs="Arial"/>
          <w:b/>
          <w:color w:val="000000"/>
          <w:sz w:val="20"/>
          <w:lang w:val="ca-ES"/>
        </w:rPr>
        <w:t>: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El rapte de les sabines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PINTURA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Botticelli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El naixement de Venus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Leonardo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La mare de Déu de les Roques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Rafael </w:t>
      </w: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Sanzio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L’Escola d’Atenes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Miquel-Àngel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smartTag w:uri="urn:schemas-microsoft-com:office:smarttags" w:element="PersonName">
        <w:smartTagPr>
          <w:attr w:name="ProductID" w:val="La Volta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La Volta</w:t>
        </w:r>
      </w:smartTag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de </w:t>
      </w:r>
      <w:smartTag w:uri="urn:schemas-microsoft-com:office:smarttags" w:element="PersonName">
        <w:smartTagPr>
          <w:attr w:name="ProductID" w:val="la Capella Sixtina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la Capella Sixtina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Ticià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Danae (Prado)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El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Greco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L’enterrament del Senyor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d’Orgaz</w:t>
      </w:r>
      <w:proofErr w:type="spellEnd"/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  <w:sz w:val="24"/>
        </w:rPr>
      </w:pPr>
      <w:r w:rsidRPr="00AA1DB5">
        <w:rPr>
          <w:noProof w:val="0"/>
          <w:color w:val="000000"/>
          <w:sz w:val="24"/>
          <w:u w:val="none"/>
        </w:rPr>
        <w:t xml:space="preserve">VII.  </w:t>
      </w:r>
      <w:r w:rsidRPr="00AA1DB5">
        <w:rPr>
          <w:noProof w:val="0"/>
          <w:color w:val="000000"/>
          <w:sz w:val="24"/>
        </w:rPr>
        <w:t>ART BARROC I ROCOCÓ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G. L. </w:t>
      </w: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Bernini</w:t>
      </w:r>
      <w:proofErr w:type="spellEnd"/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Plaça de Sant Pere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Borromini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San Carlo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alle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Quattro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Fontane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Hardouin</w:t>
      </w:r>
      <w:proofErr w:type="spellEnd"/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Mansart</w:t>
      </w:r>
      <w:proofErr w:type="spellEnd"/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 </w:t>
      </w:r>
      <w:r w:rsidRPr="00AA1DB5">
        <w:rPr>
          <w:rFonts w:ascii="Arial" w:hAnsi="Arial" w:cs="Arial"/>
          <w:b/>
          <w:color w:val="000000"/>
          <w:lang w:val="ca-ES"/>
        </w:rPr>
        <w:t xml:space="preserve">i </w:t>
      </w:r>
      <w:r w:rsidRPr="00AA1DB5">
        <w:rPr>
          <w:rFonts w:ascii="Arial" w:hAnsi="Arial" w:cs="Arial"/>
          <w:b/>
          <w:bCs/>
          <w:color w:val="000000"/>
          <w:lang w:val="ca-ES"/>
        </w:rPr>
        <w:t xml:space="preserve">Le </w:t>
      </w:r>
      <w:proofErr w:type="spellStart"/>
      <w:r w:rsidRPr="00AA1DB5">
        <w:rPr>
          <w:rFonts w:ascii="Arial" w:hAnsi="Arial" w:cs="Arial"/>
          <w:b/>
          <w:bCs/>
          <w:color w:val="000000"/>
          <w:lang w:val="ca-ES"/>
        </w:rPr>
        <w:t>Nôtre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El Palau i els Jardins de Versalles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r w:rsidRPr="00AA1DB5">
        <w:rPr>
          <w:noProof w:val="0"/>
          <w:color w:val="000000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Bernini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Apol·lo i Dafne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lang w:val="ca-ES"/>
        </w:rPr>
        <w:t>Salzillo</w:t>
      </w:r>
      <w:proofErr w:type="spellEnd"/>
      <w:r w:rsidRPr="00AA1DB5">
        <w:rPr>
          <w:rFonts w:ascii="Arial" w:hAnsi="Arial" w:cs="Arial"/>
          <w:b/>
          <w:i/>
          <w:color w:val="00000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Oració a l’hort de Getsemaní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</w:rPr>
      </w:pPr>
      <w:smartTag w:uri="urn:schemas-microsoft-com:office:smarttags" w:element="PersonName">
        <w:smartTagPr>
          <w:attr w:name="ProductID" w:val="LA PINTURA"/>
        </w:smartTagPr>
        <w:r w:rsidRPr="00AA1DB5">
          <w:rPr>
            <w:noProof w:val="0"/>
            <w:color w:val="000000"/>
          </w:rPr>
          <w:t>LA PINTURA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A.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Gentileschi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Judit i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Holofernes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Vermeer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Al·legoria de </w:t>
      </w:r>
      <w:smartTag w:uri="urn:schemas-microsoft-com:office:smarttags" w:element="PersonName">
        <w:smartTagPr>
          <w:attr w:name="ProductID" w:val="LA PINTURA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la Pintura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Rembrandt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La lliçó d’Anatomia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Rubens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Les tres Gràcies, (Prado)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Velázquez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Les Menines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Fragonard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 gronxador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  <w:sz w:val="24"/>
        </w:rPr>
      </w:pPr>
      <w:r w:rsidRPr="00AA1DB5">
        <w:rPr>
          <w:noProof w:val="0"/>
          <w:color w:val="000000"/>
          <w:sz w:val="24"/>
          <w:u w:val="none"/>
        </w:rPr>
        <w:t xml:space="preserve">VIII.  </w:t>
      </w:r>
      <w:r w:rsidRPr="00AA1DB5">
        <w:rPr>
          <w:noProof w:val="0"/>
          <w:color w:val="000000"/>
          <w:sz w:val="24"/>
        </w:rPr>
        <w:t>ART DEL S. XIX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ARQUITECTURA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smartTag w:uri="urn:schemas-microsoft-com:office:smarttags" w:element="PersonName">
        <w:smartTagPr>
          <w:attr w:name="ProductID" w:val="La Madeleine"/>
        </w:smartTagPr>
        <w:r w:rsidRPr="00AA1DB5">
          <w:rPr>
            <w:rFonts w:ascii="Arial" w:hAnsi="Arial" w:cs="Arial"/>
            <w:b/>
            <w:i/>
            <w:color w:val="000000"/>
            <w:sz w:val="20"/>
            <w:lang w:val="ca-ES"/>
          </w:rPr>
          <w:t>La Madeleine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G. Eiffel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Tour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Eiffel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Sullivan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Magatzems Carson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Canova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: Eros i Psique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Rodin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: El pensador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Miquel </w:t>
      </w: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Blay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: Els primers freds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PINTURA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David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El jurament dels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Horacis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Goya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El Tres de Maig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Delacroix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La llibertat guiant el poble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Marià Fortuny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smartTag w:uri="urn:schemas-microsoft-com:office:smarttags" w:element="PersonName">
        <w:smartTagPr>
          <w:attr w:name="ProductID" w:val="La Vicaria"/>
        </w:smartTagPr>
        <w:r w:rsidRPr="00AA1DB5">
          <w:rPr>
            <w:rFonts w:ascii="Arial" w:hAnsi="Arial" w:cs="Arial"/>
            <w:b/>
            <w:bCs/>
            <w:i/>
            <w:color w:val="000000"/>
            <w:sz w:val="20"/>
            <w:lang w:val="ca-ES"/>
          </w:rPr>
          <w:t>La Vicaria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Courbet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L’enterrament </w:t>
      </w:r>
      <w:proofErr w:type="spellStart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d’Ornans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Manet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Le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déjeuner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sur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l’herbe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Monet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Sol ixent. Impressió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Van Gogh</w:t>
      </w:r>
      <w:r w:rsidRPr="00AA1DB5">
        <w:rPr>
          <w:rFonts w:ascii="Arial" w:hAnsi="Arial" w:cs="Arial"/>
          <w:b/>
          <w:i/>
          <w:iCs/>
          <w:color w:val="000000"/>
          <w:sz w:val="20"/>
          <w:lang w:val="ca-ES"/>
        </w:rPr>
        <w:t>: Nit estrellada (versió de 1889).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Cezànne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. Jugadors de cartes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lastRenderedPageBreak/>
        <w:t>Munch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 crit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pStyle w:val="Ttulo2"/>
        <w:rPr>
          <w:noProof w:val="0"/>
          <w:color w:val="000000"/>
          <w:sz w:val="24"/>
        </w:rPr>
      </w:pPr>
      <w:r w:rsidRPr="00AA1DB5">
        <w:rPr>
          <w:noProof w:val="0"/>
          <w:color w:val="000000"/>
          <w:sz w:val="24"/>
          <w:u w:val="none"/>
        </w:rPr>
        <w:t xml:space="preserve">IX.  </w:t>
      </w:r>
      <w:r w:rsidRPr="00AA1DB5">
        <w:rPr>
          <w:noProof w:val="0"/>
          <w:color w:val="000000"/>
          <w:sz w:val="24"/>
        </w:rPr>
        <w:t>ART DEL S.  XX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 xml:space="preserve">ARQUITECTURA 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Domènech i Montaner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Palau de </w:t>
      </w:r>
      <w:smartTag w:uri="urn:schemas-microsoft-com:office:smarttags" w:element="PersonName">
        <w:smartTagPr>
          <w:attr w:name="ProductID" w:val="la M￺sica Catalana"/>
        </w:smartTagPr>
        <w:r w:rsidRPr="00AA1DB5">
          <w:rPr>
            <w:rFonts w:ascii="Arial" w:hAnsi="Arial" w:cs="Arial"/>
            <w:b/>
            <w:bCs/>
            <w:i/>
            <w:color w:val="000000"/>
            <w:sz w:val="20"/>
            <w:lang w:val="ca-ES"/>
          </w:rPr>
          <w:t>la Música Catalana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Gaudí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Casa Milà. </w:t>
      </w:r>
      <w:smartTag w:uri="urn:schemas-microsoft-com:office:smarttags" w:element="PersonName">
        <w:smartTagPr>
          <w:attr w:name="ProductID" w:val="La Pedrera."/>
        </w:smartTagPr>
        <w:r w:rsidRPr="00AA1DB5">
          <w:rPr>
            <w:rFonts w:ascii="Arial" w:hAnsi="Arial" w:cs="Arial"/>
            <w:b/>
            <w:bCs/>
            <w:i/>
            <w:color w:val="000000"/>
            <w:sz w:val="20"/>
            <w:lang w:val="ca-ES"/>
          </w:rPr>
          <w:t>La Pedrera.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Mies van der Rohe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. Pavelló alemany de l’exposició de 1929 de Barcelona</w:t>
      </w:r>
    </w:p>
    <w:p w:rsidR="005D5AA0" w:rsidRPr="00AA1DB5" w:rsidRDefault="005D5AA0" w:rsidP="005D5AA0">
      <w:pPr>
        <w:keepLines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lang w:val="ca-ES"/>
        </w:rPr>
        <w:t>F. Ll. Wright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The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Falling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Water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 House, Casa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Kauffman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(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Mill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Run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,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Penssylvania</w:t>
      </w:r>
      <w:proofErr w:type="spellEnd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)</w:t>
      </w:r>
    </w:p>
    <w:p w:rsidR="005D5AA0" w:rsidRPr="00AA1DB5" w:rsidRDefault="005D5AA0" w:rsidP="005D5AA0">
      <w:pPr>
        <w:keepLines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F. O. Gehry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Museu Guggenheim de Bilbao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ESCULTURA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Boccioni</w:t>
      </w:r>
      <w:proofErr w:type="spellEnd"/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Formes úniques de continuïtat en l’espai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Gargallo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 profeta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Miró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Dona i ocell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szCs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>Leandre</w:t>
      </w:r>
      <w:proofErr w:type="spellEnd"/>
      <w:r w:rsidRPr="00AA1DB5">
        <w:rPr>
          <w:rFonts w:ascii="Arial" w:hAnsi="Arial" w:cs="Arial"/>
          <w:b/>
          <w:bCs/>
          <w:color w:val="000000"/>
          <w:sz w:val="20"/>
          <w:szCs w:val="20"/>
          <w:lang w:val="ca-ES"/>
        </w:rPr>
        <w:t xml:space="preserve"> Cristòfol</w:t>
      </w:r>
      <w:r w:rsidRPr="00AA1DB5">
        <w:rPr>
          <w:rFonts w:ascii="Arial" w:hAnsi="Arial" w:cs="Arial"/>
          <w:b/>
          <w:i/>
          <w:color w:val="000000"/>
          <w:sz w:val="20"/>
          <w:szCs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szCs w:val="20"/>
          <w:lang w:val="ca-ES"/>
        </w:rPr>
        <w:t>Nit de lluna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Chillida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Elogi de l’aigua. Barcelona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szCs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Louise</w:t>
      </w:r>
      <w:proofErr w:type="spellEnd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Bourgeois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proofErr w:type="spellStart"/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Maman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J</w:t>
      </w:r>
      <w:r w:rsidRPr="00AA1DB5">
        <w:rPr>
          <w:rFonts w:ascii="Arial" w:hAnsi="Arial" w:cs="Arial"/>
          <w:b/>
          <w:color w:val="000000"/>
          <w:sz w:val="20"/>
          <w:szCs w:val="20"/>
          <w:lang w:val="ca-ES"/>
        </w:rPr>
        <w:t>.</w:t>
      </w:r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 </w:t>
      </w:r>
      <w:proofErr w:type="spellStart"/>
      <w:r w:rsidRPr="00AA1DB5">
        <w:rPr>
          <w:rFonts w:ascii="Arial" w:hAnsi="Arial" w:cs="Arial"/>
          <w:b/>
          <w:color w:val="000000"/>
          <w:sz w:val="20"/>
          <w:lang w:val="ca-ES"/>
        </w:rPr>
        <w:t>Kosuth</w:t>
      </w:r>
      <w:proofErr w:type="spellEnd"/>
      <w:r w:rsidRPr="00AA1DB5">
        <w:rPr>
          <w:rFonts w:ascii="Arial" w:hAnsi="Arial" w:cs="Arial"/>
          <w:b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i/>
          <w:color w:val="000000"/>
          <w:sz w:val="20"/>
          <w:lang w:val="ca-ES"/>
        </w:rPr>
        <w:t>Una i tres cadires</w:t>
      </w: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i/>
          <w:color w:val="000000"/>
          <w:sz w:val="20"/>
          <w:lang w:val="ca-ES"/>
        </w:rPr>
      </w:pPr>
    </w:p>
    <w:p w:rsidR="005D5AA0" w:rsidRPr="00AA1DB5" w:rsidRDefault="005D5AA0" w:rsidP="005D5AA0">
      <w:pPr>
        <w:spacing w:after="0" w:line="240" w:lineRule="auto"/>
        <w:rPr>
          <w:rFonts w:ascii="Arial" w:hAnsi="Arial" w:cs="Arial"/>
          <w:b/>
          <w:bCs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color w:val="000000"/>
          <w:sz w:val="20"/>
          <w:u w:val="single"/>
          <w:lang w:val="ca-ES"/>
        </w:rPr>
        <w:t>PINTURA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H. Matisse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La habitació vermella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W.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Kandinsky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Composició IV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Picasso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proofErr w:type="spellStart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Guernika</w:t>
      </w:r>
      <w:proofErr w:type="spellEnd"/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Dalí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smartTag w:uri="urn:schemas-microsoft-com:office:smarttags" w:element="PersonName">
        <w:smartTagPr>
          <w:attr w:name="ProductID" w:val="La Persist￨ncia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La Persistència</w:t>
        </w:r>
      </w:smartTag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de </w:t>
      </w:r>
      <w:smartTag w:uri="urn:schemas-microsoft-com:office:smarttags" w:element="PersonName">
        <w:smartTagPr>
          <w:attr w:name="ProductID" w:val="la Mem￲ria"/>
        </w:smartTagPr>
        <w:r w:rsidRPr="00AA1DB5">
          <w:rPr>
            <w:rFonts w:ascii="Arial" w:hAnsi="Arial" w:cs="Arial"/>
            <w:b/>
            <w:bCs/>
            <w:i/>
            <w:iCs/>
            <w:color w:val="000000"/>
            <w:sz w:val="20"/>
            <w:lang w:val="ca-ES"/>
          </w:rPr>
          <w:t>la Memòria</w:t>
        </w:r>
      </w:smartTag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 xml:space="preserve">F. </w:t>
      </w: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Kahlo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El marxisme sanarà els malalts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proofErr w:type="spellStart"/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Pollock</w:t>
      </w:r>
      <w:proofErr w:type="spellEnd"/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Número 1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Warhol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>: Sopa Campbell</w:t>
      </w:r>
    </w:p>
    <w:p w:rsidR="005D5AA0" w:rsidRPr="00AA1DB5" w:rsidRDefault="005D5AA0" w:rsidP="005D5AA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</w:pPr>
      <w:r w:rsidRPr="00AA1DB5">
        <w:rPr>
          <w:rFonts w:ascii="Arial" w:hAnsi="Arial" w:cs="Arial"/>
          <w:b/>
          <w:bCs/>
          <w:color w:val="000000"/>
          <w:sz w:val="20"/>
          <w:lang w:val="ca-ES"/>
        </w:rPr>
        <w:t>Tàpies</w:t>
      </w:r>
      <w:r w:rsidRPr="00AA1DB5">
        <w:rPr>
          <w:rFonts w:ascii="Arial" w:hAnsi="Arial" w:cs="Arial"/>
          <w:b/>
          <w:bCs/>
          <w:i/>
          <w:color w:val="000000"/>
          <w:sz w:val="20"/>
          <w:lang w:val="ca-ES"/>
        </w:rPr>
        <w:t xml:space="preserve">: </w:t>
      </w:r>
      <w:r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Creu i </w:t>
      </w:r>
      <w:r w:rsidR="00F529A6" w:rsidRP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>R</w:t>
      </w:r>
      <w:r w:rsidR="00AA1DB5">
        <w:rPr>
          <w:rFonts w:ascii="Arial" w:hAnsi="Arial" w:cs="Arial"/>
          <w:b/>
          <w:bCs/>
          <w:i/>
          <w:iCs/>
          <w:color w:val="000000"/>
          <w:sz w:val="20"/>
          <w:lang w:val="ca-ES"/>
        </w:rPr>
        <w:t xml:space="preserve"> </w:t>
      </w:r>
    </w:p>
    <w:p w:rsidR="00AA1DB5" w:rsidRPr="00AA1DB5" w:rsidRDefault="00AA1DB5" w:rsidP="00AA1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i/>
          <w:color w:val="000000"/>
          <w:sz w:val="20"/>
          <w:lang w:val="ca-ES"/>
        </w:rPr>
        <w:sectPr w:rsidR="00AA1DB5" w:rsidRPr="00AA1DB5" w:rsidSect="00EC443B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bookmarkStart w:id="0" w:name="_GoBack"/>
      <w:bookmarkEnd w:id="0"/>
    </w:p>
    <w:p w:rsidR="007D469B" w:rsidRPr="00AA1DB5" w:rsidRDefault="007D469B" w:rsidP="00AA1DB5">
      <w:pPr>
        <w:autoSpaceDE w:val="0"/>
        <w:autoSpaceDN w:val="0"/>
        <w:adjustRightInd w:val="0"/>
        <w:spacing w:after="0" w:line="240" w:lineRule="auto"/>
        <w:jc w:val="both"/>
        <w:rPr>
          <w:lang w:val="ca-ES"/>
        </w:rPr>
      </w:pPr>
    </w:p>
    <w:sectPr w:rsidR="007D469B" w:rsidRPr="00AA1DB5" w:rsidSect="001214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E0" w:rsidRDefault="001D4EE0" w:rsidP="008C0F92">
      <w:pPr>
        <w:spacing w:after="0" w:line="240" w:lineRule="auto"/>
      </w:pPr>
      <w:r>
        <w:separator/>
      </w:r>
    </w:p>
  </w:endnote>
  <w:endnote w:type="continuationSeparator" w:id="0">
    <w:p w:rsidR="001D4EE0" w:rsidRDefault="001D4EE0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6"/>
      <w:gridCol w:w="2292"/>
      <w:gridCol w:w="1123"/>
      <w:gridCol w:w="1023"/>
      <w:gridCol w:w="1683"/>
      <w:gridCol w:w="546"/>
      <w:gridCol w:w="1589"/>
      <w:gridCol w:w="747"/>
    </w:tblGrid>
    <w:tr w:rsidR="005D5AA0" w:rsidRPr="009703BF" w:rsidTr="00EC443B">
      <w:trPr>
        <w:cantSplit/>
        <w:trHeight w:val="294"/>
        <w:jc w:val="center"/>
      </w:trPr>
      <w:tc>
        <w:tcPr>
          <w:tcW w:w="696" w:type="dxa"/>
          <w:vMerge w:val="restart"/>
        </w:tcPr>
        <w:p w:rsidR="005D5AA0" w:rsidRPr="009703BF" w:rsidRDefault="00AA1DB5" w:rsidP="00EC443B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 wp14:anchorId="48AA4F94" wp14:editId="48BBBD01">
                <wp:extent cx="238125" cy="2762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2" w:type="dxa"/>
          <w:vMerge w:val="restart"/>
          <w:vAlign w:val="center"/>
        </w:tcPr>
        <w:p w:rsidR="005D5AA0" w:rsidRPr="009703BF" w:rsidRDefault="005D5AA0" w:rsidP="00EC443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5D5AA0" w:rsidRPr="009703BF" w:rsidRDefault="005D5AA0" w:rsidP="00EC443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:rsidR="005D5AA0" w:rsidRPr="009703BF" w:rsidRDefault="005D5AA0" w:rsidP="00EC443B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3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smartTag w:uri="urn:schemas-microsoft-com:office:smarttags" w:element="date">
            <w:smartTagPr>
              <w:attr w:name="Year" w:val="2013"/>
              <w:attr w:name="Day" w:val="19"/>
              <w:attr w:name="Month" w:val="05"/>
              <w:attr w:name="ls" w:val="trans"/>
            </w:smartTagPr>
            <w:r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19</w:t>
            </w:r>
            <w:r w:rsidRPr="009703BF"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/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05</w:t>
            </w:r>
            <w:r w:rsidRPr="009703BF"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/2013</w:t>
            </w:r>
          </w:smartTag>
        </w:p>
      </w:tc>
      <w:tc>
        <w:tcPr>
          <w:tcW w:w="1023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8" w:type="dxa"/>
          <w:gridSpan w:val="3"/>
          <w:vAlign w:val="center"/>
        </w:tcPr>
        <w:p w:rsidR="005D5AA0" w:rsidRPr="009703BF" w:rsidRDefault="005D5AA0" w:rsidP="00EC443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747" w:type="dxa"/>
          <w:vMerge w:val="restart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AA1DB5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AA1DB5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5D5AA0" w:rsidRPr="009703BF" w:rsidTr="00EC443B">
      <w:trPr>
        <w:cantSplit/>
        <w:trHeight w:val="239"/>
        <w:jc w:val="center"/>
      </w:trPr>
      <w:tc>
        <w:tcPr>
          <w:tcW w:w="696" w:type="dxa"/>
          <w:vMerge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292" w:type="dxa"/>
          <w:vMerge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23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3</w:t>
          </w:r>
        </w:p>
      </w:tc>
      <w:tc>
        <w:tcPr>
          <w:tcW w:w="1023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683" w:type="dxa"/>
          <w:vAlign w:val="center"/>
        </w:tcPr>
        <w:p w:rsidR="005D5AA0" w:rsidRPr="009703BF" w:rsidRDefault="005D5AA0" w:rsidP="00EC443B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46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589" w:type="dxa"/>
          <w:vAlign w:val="center"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013</w:t>
          </w:r>
        </w:p>
      </w:tc>
      <w:tc>
        <w:tcPr>
          <w:tcW w:w="747" w:type="dxa"/>
          <w:vMerge/>
        </w:tcPr>
        <w:p w:rsidR="005D5AA0" w:rsidRPr="009703BF" w:rsidRDefault="005D5AA0" w:rsidP="00EC443B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5D5AA0" w:rsidRDefault="005D5AA0" w:rsidP="005D5A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75" w:rsidRDefault="00DA48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9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96"/>
      <w:gridCol w:w="2292"/>
      <w:gridCol w:w="1123"/>
      <w:gridCol w:w="1023"/>
      <w:gridCol w:w="1683"/>
      <w:gridCol w:w="546"/>
      <w:gridCol w:w="1589"/>
      <w:gridCol w:w="747"/>
    </w:tblGrid>
    <w:tr w:rsidR="00DA4875" w:rsidRPr="009703BF" w:rsidTr="008C0F92">
      <w:trPr>
        <w:cantSplit/>
        <w:trHeight w:val="294"/>
        <w:jc w:val="center"/>
      </w:trPr>
      <w:tc>
        <w:tcPr>
          <w:tcW w:w="696" w:type="dxa"/>
          <w:vMerge w:val="restart"/>
        </w:tcPr>
        <w:p w:rsidR="00DA4875" w:rsidRPr="009703BF" w:rsidRDefault="00AA1DB5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val="ca-ES" w:eastAsia="ca-ES"/>
            </w:rPr>
            <w:drawing>
              <wp:inline distT="0" distB="0" distL="0" distR="0">
                <wp:extent cx="238125" cy="27622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2" w:type="dxa"/>
          <w:vMerge w:val="restart"/>
          <w:vAlign w:val="center"/>
        </w:tcPr>
        <w:p w:rsidR="00DA4875" w:rsidRPr="009703BF" w:rsidRDefault="00DA4875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:rsidR="00DA4875" w:rsidRPr="009703BF" w:rsidRDefault="00DA4875" w:rsidP="00F17889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d’Ensenyament</w:t>
          </w:r>
        </w:p>
        <w:p w:rsidR="00DA4875" w:rsidRPr="009703BF" w:rsidRDefault="00DA4875" w:rsidP="00F17889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23" w:type="dxa"/>
          <w:vAlign w:val="center"/>
        </w:tcPr>
        <w:p w:rsidR="00DA4875" w:rsidRPr="009703BF" w:rsidRDefault="00DA4875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smartTag w:uri="urn:schemas-microsoft-com:office:smarttags" w:element="date">
            <w:smartTagPr>
              <w:attr w:name="Year" w:val="2013"/>
              <w:attr w:name="Day" w:val="19"/>
              <w:attr w:name="Month" w:val="05"/>
              <w:attr w:name="ls" w:val="trans"/>
            </w:smartTagPr>
            <w:r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19</w:t>
            </w:r>
            <w:r w:rsidRPr="009703BF"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/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05</w:t>
            </w:r>
            <w:r w:rsidRPr="009703BF">
              <w:rPr>
                <w:rFonts w:ascii="Arial" w:hAnsi="Arial" w:cs="Arial"/>
                <w:color w:val="808080"/>
                <w:sz w:val="16"/>
                <w:szCs w:val="16"/>
                <w:lang w:val="ca-ES"/>
              </w:rPr>
              <w:t>/2013</w:t>
            </w:r>
          </w:smartTag>
        </w:p>
      </w:tc>
      <w:tc>
        <w:tcPr>
          <w:tcW w:w="1023" w:type="dxa"/>
          <w:vAlign w:val="center"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818" w:type="dxa"/>
          <w:gridSpan w:val="3"/>
          <w:vAlign w:val="center"/>
        </w:tcPr>
        <w:p w:rsidR="00DA4875" w:rsidRPr="009703BF" w:rsidRDefault="00DA4875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747" w:type="dxa"/>
          <w:vMerge w:val="restart"/>
          <w:vAlign w:val="center"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AA1DB5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AA1DB5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DA4875" w:rsidRPr="009703BF" w:rsidTr="008C0F92">
      <w:trPr>
        <w:cantSplit/>
        <w:trHeight w:val="239"/>
        <w:jc w:val="center"/>
      </w:trPr>
      <w:tc>
        <w:tcPr>
          <w:tcW w:w="696" w:type="dxa"/>
          <w:vMerge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292" w:type="dxa"/>
          <w:vMerge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23" w:type="dxa"/>
          <w:vAlign w:val="center"/>
        </w:tcPr>
        <w:p w:rsidR="00DA4875" w:rsidRPr="009703BF" w:rsidRDefault="00DA4875" w:rsidP="00417B46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3</w:t>
          </w:r>
        </w:p>
      </w:tc>
      <w:tc>
        <w:tcPr>
          <w:tcW w:w="1023" w:type="dxa"/>
          <w:vAlign w:val="center"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683" w:type="dxa"/>
          <w:vAlign w:val="center"/>
        </w:tcPr>
        <w:p w:rsidR="00DA4875" w:rsidRPr="009703BF" w:rsidRDefault="00DA4875" w:rsidP="00056A37">
          <w:pPr>
            <w:pStyle w:val="Piedepgina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</w:t>
          </w:r>
        </w:p>
      </w:tc>
      <w:tc>
        <w:tcPr>
          <w:tcW w:w="546" w:type="dxa"/>
          <w:vAlign w:val="center"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589" w:type="dxa"/>
          <w:vAlign w:val="center"/>
        </w:tcPr>
        <w:p w:rsidR="00DA4875" w:rsidRPr="009703BF" w:rsidRDefault="00DA4875" w:rsidP="007A0073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013</w:t>
          </w:r>
        </w:p>
      </w:tc>
      <w:tc>
        <w:tcPr>
          <w:tcW w:w="747" w:type="dxa"/>
          <w:vMerge/>
        </w:tcPr>
        <w:p w:rsidR="00DA4875" w:rsidRPr="009703BF" w:rsidRDefault="00DA4875" w:rsidP="00F17889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:rsidR="00DA4875" w:rsidRDefault="00DA487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75" w:rsidRDefault="00DA48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E0" w:rsidRDefault="001D4EE0" w:rsidP="008C0F92">
      <w:pPr>
        <w:spacing w:after="0" w:line="240" w:lineRule="auto"/>
      </w:pPr>
      <w:r>
        <w:separator/>
      </w:r>
    </w:p>
  </w:footnote>
  <w:footnote w:type="continuationSeparator" w:id="0">
    <w:p w:rsidR="001D4EE0" w:rsidRDefault="001D4EE0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0" w:rsidRPr="005D5AA0" w:rsidRDefault="00AA1DB5" w:rsidP="005D5AA0">
    <w:pPr>
      <w:pStyle w:val="Encabezado"/>
      <w:jc w:val="right"/>
      <w:rPr>
        <w:rFonts w:ascii="Arial" w:hAnsi="Arial" w:cs="Arial"/>
        <w:color w:val="80808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59874C72" wp14:editId="368C8A81">
          <wp:simplePos x="0" y="0"/>
          <wp:positionH relativeFrom="column">
            <wp:posOffset>-318135</wp:posOffset>
          </wp:positionH>
          <wp:positionV relativeFrom="paragraph">
            <wp:posOffset>-335280</wp:posOffset>
          </wp:positionV>
          <wp:extent cx="704850" cy="704850"/>
          <wp:effectExtent l="0" t="0" r="0" b="0"/>
          <wp:wrapSquare wrapText="bothSides"/>
          <wp:docPr id="4" name="Imagen 1" descr="logo_insti_definitiu_fons_transparent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sti_definitiu_fons_transparent_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5AA0" w:rsidRPr="00056A37">
      <w:rPr>
        <w:rFonts w:ascii="Arial" w:hAnsi="Arial" w:cs="Arial"/>
        <w:noProof/>
        <w:lang w:eastAsia="es-ES"/>
      </w:rPr>
      <w:t>MODEL INTERN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75" w:rsidRDefault="00DA48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75" w:rsidRPr="00056A37" w:rsidRDefault="00AA1DB5" w:rsidP="008C0F92">
    <w:pPr>
      <w:pStyle w:val="Encabezado"/>
      <w:jc w:val="right"/>
      <w:rPr>
        <w:rFonts w:ascii="Arial" w:hAnsi="Arial" w:cs="Arial"/>
        <w:color w:val="808080"/>
      </w:rPr>
    </w:pPr>
    <w:r>
      <w:rPr>
        <w:noProof/>
        <w:lang w:val="ca-ES"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-335280</wp:posOffset>
          </wp:positionV>
          <wp:extent cx="704850" cy="704850"/>
          <wp:effectExtent l="0" t="0" r="0" b="0"/>
          <wp:wrapSquare wrapText="bothSides"/>
          <wp:docPr id="3" name="Imagen 1" descr="logo_insti_definitiu_fons_transparent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insti_definitiu_fons_transparent_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75" w:rsidRPr="00056A37">
      <w:rPr>
        <w:rFonts w:ascii="Arial" w:hAnsi="Arial" w:cs="Arial"/>
        <w:noProof/>
        <w:lang w:eastAsia="es-ES"/>
      </w:rPr>
      <w:t>MODEL INTERN</w:t>
    </w:r>
  </w:p>
  <w:p w:rsidR="00DA4875" w:rsidRDefault="00DA487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75" w:rsidRDefault="00DA48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36E"/>
    <w:multiLevelType w:val="hybridMultilevel"/>
    <w:tmpl w:val="E9AE40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537C47"/>
    <w:multiLevelType w:val="hybridMultilevel"/>
    <w:tmpl w:val="DD1C0EFA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84189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D12A5D"/>
    <w:multiLevelType w:val="hybridMultilevel"/>
    <w:tmpl w:val="BD7A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8429E"/>
    <w:multiLevelType w:val="hybridMultilevel"/>
    <w:tmpl w:val="CA4652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446C15"/>
    <w:multiLevelType w:val="hybridMultilevel"/>
    <w:tmpl w:val="507406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7E07D1"/>
    <w:multiLevelType w:val="hybridMultilevel"/>
    <w:tmpl w:val="D0389E06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E03895"/>
    <w:multiLevelType w:val="hybridMultilevel"/>
    <w:tmpl w:val="F82EB6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4E744F"/>
    <w:multiLevelType w:val="hybridMultilevel"/>
    <w:tmpl w:val="A4920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C93B2A"/>
    <w:multiLevelType w:val="hybridMultilevel"/>
    <w:tmpl w:val="126AF09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245C19"/>
    <w:multiLevelType w:val="hybridMultilevel"/>
    <w:tmpl w:val="04A2011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811F9"/>
    <w:multiLevelType w:val="multilevel"/>
    <w:tmpl w:val="04A201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768B8"/>
    <w:multiLevelType w:val="hybridMultilevel"/>
    <w:tmpl w:val="481246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934251"/>
    <w:multiLevelType w:val="hybridMultilevel"/>
    <w:tmpl w:val="9E00EF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92542"/>
    <w:multiLevelType w:val="hybridMultilevel"/>
    <w:tmpl w:val="248EBC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346C2"/>
    <w:multiLevelType w:val="hybridMultilevel"/>
    <w:tmpl w:val="A06A8E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FD2B94"/>
    <w:multiLevelType w:val="hybridMultilevel"/>
    <w:tmpl w:val="2BA23D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E15A5"/>
    <w:multiLevelType w:val="hybridMultilevel"/>
    <w:tmpl w:val="253243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414F0F"/>
    <w:multiLevelType w:val="hybridMultilevel"/>
    <w:tmpl w:val="3AAE84C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801CF"/>
    <w:multiLevelType w:val="hybridMultilevel"/>
    <w:tmpl w:val="043A99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C26F7"/>
    <w:multiLevelType w:val="hybridMultilevel"/>
    <w:tmpl w:val="FA82ED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E344E0"/>
    <w:multiLevelType w:val="hybridMultilevel"/>
    <w:tmpl w:val="13503E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9E517A"/>
    <w:multiLevelType w:val="hybridMultilevel"/>
    <w:tmpl w:val="D65C44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1E09A0"/>
    <w:multiLevelType w:val="hybridMultilevel"/>
    <w:tmpl w:val="FC46D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1338A"/>
    <w:multiLevelType w:val="hybridMultilevel"/>
    <w:tmpl w:val="092ACD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0C00A6"/>
    <w:multiLevelType w:val="hybridMultilevel"/>
    <w:tmpl w:val="264219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C22031"/>
    <w:multiLevelType w:val="hybridMultilevel"/>
    <w:tmpl w:val="459A8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96364"/>
    <w:multiLevelType w:val="hybridMultilevel"/>
    <w:tmpl w:val="10EA6480"/>
    <w:lvl w:ilvl="0" w:tplc="0C0A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3A398A"/>
    <w:multiLevelType w:val="hybridMultilevel"/>
    <w:tmpl w:val="6494D9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8F4CCA"/>
    <w:multiLevelType w:val="hybridMultilevel"/>
    <w:tmpl w:val="6024D8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EE38C7"/>
    <w:multiLevelType w:val="hybridMultilevel"/>
    <w:tmpl w:val="694AC054"/>
    <w:lvl w:ilvl="0" w:tplc="0C0A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956707"/>
    <w:multiLevelType w:val="hybridMultilevel"/>
    <w:tmpl w:val="A58A52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941CDD"/>
    <w:multiLevelType w:val="hybridMultilevel"/>
    <w:tmpl w:val="E45428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DEC5497"/>
    <w:multiLevelType w:val="hybridMultilevel"/>
    <w:tmpl w:val="E08E6A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9A5702"/>
    <w:multiLevelType w:val="hybridMultilevel"/>
    <w:tmpl w:val="58E6C7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6784B"/>
    <w:multiLevelType w:val="hybridMultilevel"/>
    <w:tmpl w:val="528C1C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1673D2"/>
    <w:multiLevelType w:val="hybridMultilevel"/>
    <w:tmpl w:val="2D6014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84658A"/>
    <w:multiLevelType w:val="hybridMultilevel"/>
    <w:tmpl w:val="616C06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4A1477"/>
    <w:multiLevelType w:val="hybridMultilevel"/>
    <w:tmpl w:val="975063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050F92"/>
    <w:multiLevelType w:val="hybridMultilevel"/>
    <w:tmpl w:val="F37C5F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9C0F81"/>
    <w:multiLevelType w:val="hybridMultilevel"/>
    <w:tmpl w:val="FB3017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7"/>
  </w:num>
  <w:num w:numId="5">
    <w:abstractNumId w:val="13"/>
  </w:num>
  <w:num w:numId="6">
    <w:abstractNumId w:val="22"/>
  </w:num>
  <w:num w:numId="7">
    <w:abstractNumId w:val="33"/>
  </w:num>
  <w:num w:numId="8">
    <w:abstractNumId w:val="25"/>
  </w:num>
  <w:num w:numId="9">
    <w:abstractNumId w:val="34"/>
  </w:num>
  <w:num w:numId="10">
    <w:abstractNumId w:val="36"/>
  </w:num>
  <w:num w:numId="11">
    <w:abstractNumId w:val="4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  <w:num w:numId="17">
    <w:abstractNumId w:val="10"/>
  </w:num>
  <w:num w:numId="18">
    <w:abstractNumId w:val="18"/>
  </w:num>
  <w:num w:numId="19">
    <w:abstractNumId w:val="8"/>
  </w:num>
  <w:num w:numId="20">
    <w:abstractNumId w:val="35"/>
  </w:num>
  <w:num w:numId="21">
    <w:abstractNumId w:val="6"/>
  </w:num>
  <w:num w:numId="22">
    <w:abstractNumId w:val="37"/>
  </w:num>
  <w:num w:numId="23">
    <w:abstractNumId w:val="26"/>
  </w:num>
  <w:num w:numId="24">
    <w:abstractNumId w:val="0"/>
  </w:num>
  <w:num w:numId="25">
    <w:abstractNumId w:val="39"/>
  </w:num>
  <w:num w:numId="26">
    <w:abstractNumId w:val="27"/>
  </w:num>
  <w:num w:numId="27">
    <w:abstractNumId w:val="29"/>
  </w:num>
  <w:num w:numId="28">
    <w:abstractNumId w:val="1"/>
  </w:num>
  <w:num w:numId="29">
    <w:abstractNumId w:val="3"/>
  </w:num>
  <w:num w:numId="30">
    <w:abstractNumId w:val="24"/>
  </w:num>
  <w:num w:numId="31">
    <w:abstractNumId w:val="11"/>
  </w:num>
  <w:num w:numId="32">
    <w:abstractNumId w:val="32"/>
  </w:num>
  <w:num w:numId="33">
    <w:abstractNumId w:val="2"/>
  </w:num>
  <w:num w:numId="34">
    <w:abstractNumId w:val="17"/>
  </w:num>
  <w:num w:numId="35">
    <w:abstractNumId w:val="31"/>
  </w:num>
  <w:num w:numId="36">
    <w:abstractNumId w:val="16"/>
  </w:num>
  <w:num w:numId="37">
    <w:abstractNumId w:val="28"/>
  </w:num>
  <w:num w:numId="38">
    <w:abstractNumId w:val="21"/>
  </w:num>
  <w:num w:numId="39">
    <w:abstractNumId w:val="14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EC"/>
    <w:rsid w:val="000060BF"/>
    <w:rsid w:val="00053B1E"/>
    <w:rsid w:val="00056A37"/>
    <w:rsid w:val="00090750"/>
    <w:rsid w:val="000B11AF"/>
    <w:rsid w:val="000E432F"/>
    <w:rsid w:val="0012148A"/>
    <w:rsid w:val="00146084"/>
    <w:rsid w:val="001D4EE0"/>
    <w:rsid w:val="001F6105"/>
    <w:rsid w:val="002C5355"/>
    <w:rsid w:val="003A6B0B"/>
    <w:rsid w:val="003B71AF"/>
    <w:rsid w:val="00410807"/>
    <w:rsid w:val="00417B46"/>
    <w:rsid w:val="005D5AA0"/>
    <w:rsid w:val="0060585B"/>
    <w:rsid w:val="00663C2F"/>
    <w:rsid w:val="007213C5"/>
    <w:rsid w:val="00722F65"/>
    <w:rsid w:val="0076322B"/>
    <w:rsid w:val="007A0073"/>
    <w:rsid w:val="007D469B"/>
    <w:rsid w:val="00873428"/>
    <w:rsid w:val="00882EA8"/>
    <w:rsid w:val="008C0F92"/>
    <w:rsid w:val="009703BF"/>
    <w:rsid w:val="00971335"/>
    <w:rsid w:val="009D50A3"/>
    <w:rsid w:val="009E1C17"/>
    <w:rsid w:val="00A93870"/>
    <w:rsid w:val="00A959EC"/>
    <w:rsid w:val="00AA1DB5"/>
    <w:rsid w:val="00AB66D4"/>
    <w:rsid w:val="00AF558A"/>
    <w:rsid w:val="00C02C05"/>
    <w:rsid w:val="00C3667E"/>
    <w:rsid w:val="00C606CF"/>
    <w:rsid w:val="00DA4875"/>
    <w:rsid w:val="00EC443B"/>
    <w:rsid w:val="00EF3FC7"/>
    <w:rsid w:val="00F17889"/>
    <w:rsid w:val="00F26CEA"/>
    <w:rsid w:val="00F529A6"/>
    <w:rsid w:val="00F76A69"/>
    <w:rsid w:val="00FA01CB"/>
    <w:rsid w:val="00F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locked/>
    <w:rsid w:val="0012148A"/>
    <w:pPr>
      <w:keepNext/>
      <w:spacing w:after="0" w:line="240" w:lineRule="auto"/>
      <w:ind w:left="2832"/>
      <w:outlineLvl w:val="0"/>
    </w:pPr>
    <w:rPr>
      <w:rFonts w:ascii="Arial" w:hAnsi="Arial" w:cs="Arial"/>
      <w:b/>
      <w:bCs/>
      <w:noProof/>
      <w:sz w:val="28"/>
      <w:szCs w:val="24"/>
      <w:u w:val="single"/>
      <w:lang w:val="ca-ES" w:eastAsia="es-ES"/>
    </w:rPr>
  </w:style>
  <w:style w:type="paragraph" w:styleId="Ttulo2">
    <w:name w:val="heading 2"/>
    <w:basedOn w:val="Normal"/>
    <w:next w:val="Normal"/>
    <w:qFormat/>
    <w:locked/>
    <w:rsid w:val="0012148A"/>
    <w:pPr>
      <w:keepNext/>
      <w:spacing w:after="0" w:line="240" w:lineRule="auto"/>
      <w:outlineLvl w:val="1"/>
    </w:pPr>
    <w:rPr>
      <w:rFonts w:ascii="Arial" w:hAnsi="Arial" w:cs="Arial"/>
      <w:b/>
      <w:bCs/>
      <w:noProof/>
      <w:szCs w:val="24"/>
      <w:u w:val="single"/>
      <w:lang w:val="ca-ES" w:eastAsia="es-ES"/>
    </w:rPr>
  </w:style>
  <w:style w:type="paragraph" w:styleId="Ttulo3">
    <w:name w:val="heading 3"/>
    <w:basedOn w:val="Normal"/>
    <w:next w:val="Normal"/>
    <w:qFormat/>
    <w:locked/>
    <w:rsid w:val="0012148A"/>
    <w:pPr>
      <w:keepNext/>
      <w:spacing w:after="0" w:line="240" w:lineRule="auto"/>
      <w:outlineLvl w:val="2"/>
    </w:pPr>
    <w:rPr>
      <w:rFonts w:ascii="Arial" w:hAnsi="Arial" w:cs="Arial"/>
      <w:noProof/>
      <w:szCs w:val="24"/>
      <w:u w:val="single"/>
      <w:lang w:val="ca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959EC"/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">
    <w:name w:val="Placeholder Text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8C0F92"/>
    <w:rPr>
      <w:rFonts w:cs="Times New Roman"/>
    </w:rPr>
  </w:style>
  <w:style w:type="paragraph" w:styleId="Epgrafe">
    <w:name w:val="caption"/>
    <w:basedOn w:val="Normal"/>
    <w:next w:val="Normal"/>
    <w:qFormat/>
    <w:locked/>
    <w:rsid w:val="0012148A"/>
    <w:pPr>
      <w:spacing w:after="0" w:line="240" w:lineRule="auto"/>
    </w:pPr>
    <w:rPr>
      <w:rFonts w:ascii="Arial" w:hAnsi="Arial" w:cs="Arial"/>
      <w:b/>
      <w:bCs/>
      <w:noProof/>
      <w:sz w:val="20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rsid w:val="005D5AA0"/>
    <w:pPr>
      <w:spacing w:after="120" w:line="240" w:lineRule="auto"/>
      <w:ind w:left="283"/>
    </w:pPr>
    <w:rPr>
      <w:rFonts w:ascii="Times New Roman" w:hAnsi="Times New Roman"/>
      <w:sz w:val="24"/>
      <w:szCs w:val="24"/>
      <w:lang w:val="ca-ES" w:eastAsia="es-ES"/>
    </w:rPr>
  </w:style>
  <w:style w:type="character" w:customStyle="1" w:styleId="SangradetextonormalCar">
    <w:name w:val="Sangría de texto normal Car"/>
    <w:link w:val="Sangradetextonormal"/>
    <w:rsid w:val="005D5AA0"/>
    <w:rPr>
      <w:sz w:val="24"/>
      <w:szCs w:val="24"/>
      <w:lang w:val="ca-ES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C17"/>
    <w:pPr>
      <w:spacing w:after="200" w:line="276" w:lineRule="auto"/>
    </w:pPr>
    <w:rPr>
      <w:rFonts w:eastAsia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locked/>
    <w:rsid w:val="0012148A"/>
    <w:pPr>
      <w:keepNext/>
      <w:spacing w:after="0" w:line="240" w:lineRule="auto"/>
      <w:ind w:left="2832"/>
      <w:outlineLvl w:val="0"/>
    </w:pPr>
    <w:rPr>
      <w:rFonts w:ascii="Arial" w:hAnsi="Arial" w:cs="Arial"/>
      <w:b/>
      <w:bCs/>
      <w:noProof/>
      <w:sz w:val="28"/>
      <w:szCs w:val="24"/>
      <w:u w:val="single"/>
      <w:lang w:val="ca-ES" w:eastAsia="es-ES"/>
    </w:rPr>
  </w:style>
  <w:style w:type="paragraph" w:styleId="Ttulo2">
    <w:name w:val="heading 2"/>
    <w:basedOn w:val="Normal"/>
    <w:next w:val="Normal"/>
    <w:qFormat/>
    <w:locked/>
    <w:rsid w:val="0012148A"/>
    <w:pPr>
      <w:keepNext/>
      <w:spacing w:after="0" w:line="240" w:lineRule="auto"/>
      <w:outlineLvl w:val="1"/>
    </w:pPr>
    <w:rPr>
      <w:rFonts w:ascii="Arial" w:hAnsi="Arial" w:cs="Arial"/>
      <w:b/>
      <w:bCs/>
      <w:noProof/>
      <w:szCs w:val="24"/>
      <w:u w:val="single"/>
      <w:lang w:val="ca-ES" w:eastAsia="es-ES"/>
    </w:rPr>
  </w:style>
  <w:style w:type="paragraph" w:styleId="Ttulo3">
    <w:name w:val="heading 3"/>
    <w:basedOn w:val="Normal"/>
    <w:next w:val="Normal"/>
    <w:qFormat/>
    <w:locked/>
    <w:rsid w:val="0012148A"/>
    <w:pPr>
      <w:keepNext/>
      <w:spacing w:after="0" w:line="240" w:lineRule="auto"/>
      <w:outlineLvl w:val="2"/>
    </w:pPr>
    <w:rPr>
      <w:rFonts w:ascii="Arial" w:hAnsi="Arial" w:cs="Arial"/>
      <w:noProof/>
      <w:szCs w:val="24"/>
      <w:u w:val="single"/>
      <w:lang w:val="ca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959EC"/>
    <w:rPr>
      <w:rFonts w:eastAsia="Times New Roman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">
    <w:name w:val="Placeholder Text"/>
    <w:semiHidden/>
    <w:rsid w:val="008C0F92"/>
    <w:rPr>
      <w:rFonts w:cs="Times New Roman"/>
      <w:color w:val="808080"/>
    </w:rPr>
  </w:style>
  <w:style w:type="paragraph" w:styleId="Textodeglobo">
    <w:name w:val="Balloon Text"/>
    <w:basedOn w:val="Normal"/>
    <w:link w:val="TextodegloboCar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8C0F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semiHidden/>
    <w:locked/>
    <w:rsid w:val="008C0F92"/>
    <w:rPr>
      <w:rFonts w:cs="Times New Roman"/>
    </w:rPr>
  </w:style>
  <w:style w:type="paragraph" w:styleId="Piedepgina">
    <w:name w:val="footer"/>
    <w:basedOn w:val="Normal"/>
    <w:link w:val="PiedepginaCar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8C0F92"/>
    <w:rPr>
      <w:rFonts w:cs="Times New Roman"/>
    </w:rPr>
  </w:style>
  <w:style w:type="paragraph" w:styleId="Epgrafe">
    <w:name w:val="caption"/>
    <w:basedOn w:val="Normal"/>
    <w:next w:val="Normal"/>
    <w:qFormat/>
    <w:locked/>
    <w:rsid w:val="0012148A"/>
    <w:pPr>
      <w:spacing w:after="0" w:line="240" w:lineRule="auto"/>
    </w:pPr>
    <w:rPr>
      <w:rFonts w:ascii="Arial" w:hAnsi="Arial" w:cs="Arial"/>
      <w:b/>
      <w:bCs/>
      <w:noProof/>
      <w:sz w:val="20"/>
      <w:szCs w:val="24"/>
      <w:lang w:val="ca-ES" w:eastAsia="es-ES"/>
    </w:rPr>
  </w:style>
  <w:style w:type="paragraph" w:styleId="Sangradetextonormal">
    <w:name w:val="Body Text Indent"/>
    <w:basedOn w:val="Normal"/>
    <w:link w:val="SangradetextonormalCar"/>
    <w:rsid w:val="005D5AA0"/>
    <w:pPr>
      <w:spacing w:after="120" w:line="240" w:lineRule="auto"/>
      <w:ind w:left="283"/>
    </w:pPr>
    <w:rPr>
      <w:rFonts w:ascii="Times New Roman" w:hAnsi="Times New Roman"/>
      <w:sz w:val="24"/>
      <w:szCs w:val="24"/>
      <w:lang w:val="ca-ES" w:eastAsia="es-ES"/>
    </w:rPr>
  </w:style>
  <w:style w:type="character" w:customStyle="1" w:styleId="SangradetextonormalCar">
    <w:name w:val="Sangría de texto normal Car"/>
    <w:link w:val="Sangradetextonormal"/>
    <w:rsid w:val="005D5AA0"/>
    <w:rPr>
      <w:sz w:val="24"/>
      <w:szCs w:val="24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nostre desig és poder oferir un servei de qualitat i considerem que els suggeriments i reclamacions de pares, alumnes, professors i personal d’administració i serveis ens ajudaran a aconseguir-ho</vt:lpstr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nostre desig és poder oferir un servei de qualitat i considerem que els suggeriments i reclamacions de pares, alumnes, professors i personal d’administració i serveis ens ajudaran a aconseguir-ho</dc:title>
  <dc:subject/>
  <dc:creator>Profe</dc:creator>
  <cp:keywords/>
  <dc:description/>
  <cp:lastModifiedBy>aolmedo</cp:lastModifiedBy>
  <cp:revision>2</cp:revision>
  <cp:lastPrinted>2013-03-18T13:04:00Z</cp:lastPrinted>
  <dcterms:created xsi:type="dcterms:W3CDTF">2014-09-11T16:00:00Z</dcterms:created>
  <dcterms:modified xsi:type="dcterms:W3CDTF">2014-09-11T16:00:00Z</dcterms:modified>
</cp:coreProperties>
</file>