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b w:val="0"/>
          <w:color w:val="70ad47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70ad47"/>
          <w:sz w:val="22"/>
          <w:szCs w:val="22"/>
          <w:vertAlign w:val="baseline"/>
          <w:rtl w:val="0"/>
        </w:rPr>
        <w:t xml:space="preserve">AVALUACIÓ ORDINÀRIA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60" w:before="24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Nota trimestral</w:t>
      </w:r>
    </w:p>
    <w:p w:rsidR="00000000" w:rsidDel="00000000" w:rsidP="00000000" w:rsidRDefault="00000000" w:rsidRPr="00000000" w14:paraId="0000000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La nota final de la convocatòria trimestral s’obté a partir de les notes obtingudes en el treball de les competències específiques de la matèria seleccionades a continuació. </w:t>
      </w:r>
    </w:p>
    <w:p w:rsidR="00000000" w:rsidDel="00000000" w:rsidP="00000000" w:rsidRDefault="00000000" w:rsidRPr="00000000" w14:paraId="00000004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De caràcter general, els instruments d’avaluació seran diferents, preveuran </w:t>
      </w:r>
      <w:r w:rsidDel="00000000" w:rsidR="00000000" w:rsidRPr="00000000">
        <w:rPr>
          <w:rFonts w:ascii="Century Gothic" w:cs="Century Gothic" w:eastAsia="Century Gothic" w:hAnsi="Century Gothic"/>
          <w:color w:val="222222"/>
          <w:sz w:val="22"/>
          <w:szCs w:val="22"/>
          <w:highlight w:val="white"/>
          <w:vertAlign w:val="baseline"/>
          <w:rtl w:val="0"/>
        </w:rPr>
        <w:t xml:space="preserve">l'autoavaluació i la co-avaluació d’alumnat i garantiran un seguiment continu de cada alumne/a al llarg del procés d'aprenentatge.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740"/>
        <w:gridCol w:w="1605"/>
        <w:tblGridChange w:id="0">
          <w:tblGrid>
            <w:gridCol w:w="7740"/>
            <w:gridCol w:w="1605"/>
          </w:tblGrid>
        </w:tblGridChange>
      </w:tblGrid>
      <w:tr>
        <w:trPr>
          <w:cantSplit w:val="0"/>
          <w:trHeight w:val="807" w:hRule="atLeast"/>
          <w:tblHeader w:val="0"/>
        </w:trPr>
        <w:tc>
          <w:tcPr>
            <w:tcBorders>
              <w:bottom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07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COMPETÈNCIES ESPECÍFIQUES MATÈRIA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SELECCIÓ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C5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Analitzar els efectes de determinades accions sobre el medi ambient i la salut, basant-se en els fonaments de les ciències biològiques i geològiques, per fer propostes d’acció i per decidir de manera informada sobre problemàtiques actuals i adoptar hàbits que minimitzin els impactes mediambientals, que siguin compatibles amb un desenvolupament sostenible i que permetin mantenir i millorar la salut individual i col·lectiva.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Biologia i Geologia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C6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Analitzar processos tecnològics, valorant l’impacte en la societat i l’entorn, tot aplicant criteris de sostenibilitat, per fer un ús ètic i ecosocialment responsable de la tecnologia.</w:t>
            </w:r>
          </w:p>
          <w:p w:rsidR="00000000" w:rsidDel="00000000" w:rsidP="00000000" w:rsidRDefault="00000000" w:rsidRPr="00000000" w14:paraId="0000000D">
            <w:pPr>
              <w:widowControl w:val="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Tecnologia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C3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Produir textos orals i multimodals amb coherència, claredat i registre adequats, atenent les convencions pròpies dels diferents gèneres discursius i participar en interaccions orals variades, amb autonomia, per expressar idees, sentiments i conceptes, construir coneixement i establir vincles personals</w:t>
            </w:r>
          </w:p>
          <w:p w:rsidR="00000000" w:rsidDel="00000000" w:rsidP="00000000" w:rsidRDefault="00000000" w:rsidRPr="00000000" w14:paraId="00000010">
            <w:pPr>
              <w:widowControl w:val="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Llengua Catalana i Literatura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C7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Realitzar projectes, disciplinaris o transdisciplinaris, personals o col·lectius, a partir de situacions i establint connexions amb la realitat propera, amb implicació i compromís, per comunicar, reflexionar i resoldre problemes</w:t>
            </w:r>
          </w:p>
          <w:p w:rsidR="00000000" w:rsidDel="00000000" w:rsidP="00000000" w:rsidRDefault="00000000" w:rsidRPr="00000000" w14:paraId="00000013">
            <w:pPr>
              <w:widowControl w:val="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Educació Visual i Plàstica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15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40"/>
        <w:gridCol w:w="4005"/>
        <w:gridCol w:w="2025"/>
        <w:tblGridChange w:id="0">
          <w:tblGrid>
            <w:gridCol w:w="3540"/>
            <w:gridCol w:w="4005"/>
            <w:gridCol w:w="2025"/>
          </w:tblGrid>
        </w:tblGridChange>
      </w:tblGrid>
      <w:tr>
        <w:trPr>
          <w:cantSplit w:val="0"/>
          <w:trHeight w:val="71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6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INSTRUMENTS D’AVALUACIÓ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PONDERACIONS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1" w:hRule="atLeast"/>
          <w:tblHeader w:val="0"/>
        </w:trPr>
        <w:tc>
          <w:tcPr>
            <w:tcBorders>
              <w:top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COMPETÈNCIES específiques de matèria treballades  aquest curs/nivell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Procés </w:t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Tasques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Autoavaluació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Coavaluació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Fitxa grup cooperatiu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Producte final</w:t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Elaboració producte</w:t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Procés venda La Marató 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Implicació i participació venda</w:t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30%</w:t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3,25%</w:t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3,25%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3,5%</w:t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30%</w:t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10%</w:t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10%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32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COMPETÈNCIES comunes a totes les matèries: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tabs>
                <w:tab w:val="left" w:leader="none" w:pos="720"/>
              </w:tabs>
              <w:ind w:left="720" w:hanging="360"/>
              <w:jc w:val="both"/>
              <w:rPr>
                <w:rFonts w:ascii="Century Gothic" w:cs="Century Gothic" w:eastAsia="Century Gothic" w:hAnsi="Century Gothic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vertAlign w:val="baseline"/>
                <w:rtl w:val="0"/>
              </w:rPr>
              <w:t xml:space="preserve">Respecte envers el professor/a, els companys, si mateix i el seu entorn i compliment de les normes de convivència i dels deures dels alumnes contemplats en les Normes de Funcionament del Centre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ind w:left="720" w:hanging="360"/>
              <w:jc w:val="both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vertAlign w:val="baseline"/>
                <w:rtl w:val="0"/>
              </w:rPr>
              <w:t xml:space="preserve">Esperit de superació, esforç i treball demostrat diàriament tant a casa com a l’aula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Observació directa a l’aula i seguiment del professorat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10%</w:t>
            </w:r>
          </w:p>
        </w:tc>
      </w:tr>
    </w:tbl>
    <w:p w:rsidR="00000000" w:rsidDel="00000000" w:rsidP="00000000" w:rsidRDefault="00000000" w:rsidRPr="00000000" w14:paraId="00000039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Observacions rellevants del instruments d’avaluació emprats.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El 35% corresponent a les diferents tasques del projecte s’avaluarà tenint en compte els diferents instruments d’avaluació establerts prèviament (rúbriques, checklists, etc.) i es combinarà en diferents tipologies i agrupacions. </w:t>
      </w:r>
    </w:p>
    <w:p w:rsidR="00000000" w:rsidDel="00000000" w:rsidP="00000000" w:rsidRDefault="00000000" w:rsidRPr="00000000" w14:paraId="0000003D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El 2,5% corresponent a l’autoavaluació, coavaluació i fitxa grup cooperatius es durà a terme al final del projecte i tindrà pes en la nota trimestral per donar valor al treball en grup cooperatiu i a l’esperit crític de l’alumnat.</w:t>
      </w:r>
    </w:p>
    <w:p w:rsidR="00000000" w:rsidDel="00000000" w:rsidP="00000000" w:rsidRDefault="00000000" w:rsidRPr="00000000" w14:paraId="0000003F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El 50% corresponent al producte final es desglossa en dues parts: l’elaboració del producte final de forma individual (30%) i la venda solidària del producte (20%). </w:t>
      </w:r>
    </w:p>
    <w:p w:rsidR="00000000" w:rsidDel="00000000" w:rsidP="00000000" w:rsidRDefault="00000000" w:rsidRPr="00000000" w14:paraId="0000004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color w:val="ff2712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Per aprovar el trimestre caldrà haver superat ≥50% la suma de les competències avaluades.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Justificació d’absència el dia d’una prova o examen.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Si l’alumne no assisteix a classe el dia de la prova o examen, haurà de justificar documentalment la seva absència al professor afectat i tutor/a per tenir dret a fer-lo en un altre moment.</w:t>
      </w:r>
    </w:p>
    <w:p w:rsidR="00000000" w:rsidDel="00000000" w:rsidP="00000000" w:rsidRDefault="00000000" w:rsidRPr="00000000" w14:paraId="00000046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A llarg d’un mateix curs, només es pot faltar 2 vegades a un examen sense justificant del metge. A partir de la tercera vegada, sí caldrà un justificant mèdic.</w:t>
      </w:r>
    </w:p>
    <w:p w:rsidR="00000000" w:rsidDel="00000000" w:rsidP="00000000" w:rsidRDefault="00000000" w:rsidRPr="00000000" w14:paraId="00000047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Activitats de recuperació trimestral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En cas de no superar el trimestre, l’alumne/-a haurà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de realitzar les tasques que no ha realitzat durant el trimestre i un producte final, si s’escau, per recuperar. </w:t>
      </w:r>
    </w:p>
    <w:p w:rsidR="00000000" w:rsidDel="00000000" w:rsidP="00000000" w:rsidRDefault="00000000" w:rsidRPr="00000000" w14:paraId="0000004A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60" w:before="24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Nota final contínua (juny)</w:t>
      </w:r>
    </w:p>
    <w:p w:rsidR="00000000" w:rsidDel="00000000" w:rsidP="00000000" w:rsidRDefault="00000000" w:rsidRPr="00000000" w14:paraId="0000004C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La nota de la final contínua s’obté a partir de les notes obtingudes en els diferents trimestres segons:</w:t>
      </w:r>
    </w:p>
    <w:p w:rsidR="00000000" w:rsidDel="00000000" w:rsidP="00000000" w:rsidRDefault="00000000" w:rsidRPr="00000000" w14:paraId="0000004D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color w:val="00b05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QF = 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u w:val="single"/>
          <w:vertAlign w:val="baseline"/>
          <w:rtl w:val="0"/>
        </w:rPr>
        <w:t xml:space="preserve">QT1 + QT2  + QT3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QF = qualificació final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QT1 = qualificació del primer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QT2 = qualificació del segon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QT3 = qualificació del tercer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 tenir present que els termes emprats als informes d’avaluació per valorar el grau d’assoliment de l’alumne/a són qualitatius. Aquesta valoració, tant numèrica com qualitativa, té sempre un veritable sentit d’avaluació formativa i formadora, i resultarà del valor numèric obtingut segons les indicacions detallades anteriorment i tenint en compte les equivalències numèriques següents:</w:t>
      </w:r>
    </w:p>
    <w:p w:rsidR="00000000" w:rsidDel="00000000" w:rsidP="00000000" w:rsidRDefault="00000000" w:rsidRPr="00000000" w14:paraId="0000005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AE: assoliment excel·lent (entre 9 i 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AN: assoliment notable (entre 7 i 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AS: assoliment satisfactori  (entre 5 i 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color w:val="ff2712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NA: no assoliment  (menys de 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240" w:lineRule="auto"/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vertAlign w:val="baseline"/>
          <w:rtl w:val="0"/>
        </w:rPr>
        <w:t xml:space="preserve">L’arrodoniment de les notes serà a l’alça a partir de x,50.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134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9698.999999999998" w:type="dxa"/>
      <w:jc w:val="center"/>
      <w:tblBorders>
        <w:top w:color="c0c0c0" w:space="0" w:sz="4" w:val="single"/>
        <w:left w:color="c0c0c0" w:space="0" w:sz="4" w:val="single"/>
        <w:bottom w:color="c0c0c0" w:space="0" w:sz="4" w:val="single"/>
        <w:right w:color="c0c0c0" w:space="0" w:sz="4" w:val="single"/>
        <w:insideH w:color="c0c0c0" w:space="0" w:sz="4" w:val="single"/>
        <w:insideV w:color="c0c0c0" w:space="0" w:sz="4" w:val="single"/>
      </w:tblBorders>
      <w:tblLayout w:type="fixed"/>
      <w:tblLook w:val="0000"/>
    </w:tblPr>
    <w:tblGrid>
      <w:gridCol w:w="693"/>
      <w:gridCol w:w="2303"/>
      <w:gridCol w:w="1124"/>
      <w:gridCol w:w="1015"/>
      <w:gridCol w:w="1978"/>
      <w:gridCol w:w="573"/>
      <w:gridCol w:w="1263"/>
      <w:gridCol w:w="750"/>
      <w:tblGridChange w:id="0">
        <w:tblGrid>
          <w:gridCol w:w="693"/>
          <w:gridCol w:w="2303"/>
          <w:gridCol w:w="1124"/>
          <w:gridCol w:w="1015"/>
          <w:gridCol w:w="1978"/>
          <w:gridCol w:w="573"/>
          <w:gridCol w:w="1263"/>
          <w:gridCol w:w="750"/>
        </w:tblGrid>
      </w:tblGridChange>
    </w:tblGrid>
    <w:tr>
      <w:trPr>
        <w:cantSplit w:val="1"/>
        <w:trHeight w:val="294" w:hRule="atLeast"/>
        <w:tblHeader w:val="0"/>
      </w:trPr>
      <w:tc>
        <w:tcPr>
          <w:vMerge w:val="restart"/>
          <w:vAlign w:val="top"/>
        </w:tcPr>
        <w:p w:rsidR="00000000" w:rsidDel="00000000" w:rsidP="00000000" w:rsidRDefault="00000000" w:rsidRPr="00000000" w14:paraId="0000006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c0c0c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281305" cy="314325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30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6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Generalitat de Catalunya </w:t>
          </w:r>
        </w:p>
        <w:p w:rsidR="00000000" w:rsidDel="00000000" w:rsidP="00000000" w:rsidRDefault="00000000" w:rsidRPr="00000000" w14:paraId="0000006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Departament d’Educació</w:t>
          </w:r>
        </w:p>
        <w:p w:rsidR="00000000" w:rsidDel="00000000" w:rsidP="00000000" w:rsidRDefault="00000000" w:rsidRPr="00000000" w14:paraId="0000006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Institut Baix Camp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25/06/2024</w:t>
          </w:r>
        </w:p>
      </w:tc>
      <w:tc>
        <w:tcPr>
          <w:vAlign w:val="center"/>
        </w:tcPr>
        <w:p w:rsidR="00000000" w:rsidDel="00000000" w:rsidP="00000000" w:rsidRDefault="00000000" w:rsidRPr="00000000" w14:paraId="0000007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Arxiu</w:t>
          </w:r>
        </w:p>
      </w:tc>
      <w:tc>
        <w:tcPr>
          <w:gridSpan w:val="3"/>
          <w:vAlign w:val="center"/>
        </w:tcPr>
        <w:p w:rsidR="00000000" w:rsidDel="00000000" w:rsidP="00000000" w:rsidRDefault="00000000" w:rsidRPr="00000000" w14:paraId="0000007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Model criteris qualificació ESO</w:t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7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294" w:hRule="atLeast"/>
        <w:tblHeader w:val="0"/>
      </w:trPr>
      <w:tc>
        <w:tcPr>
          <w:vMerge w:val="continue"/>
          <w:vAlign w:val="top"/>
        </w:tcPr>
        <w:p w:rsidR="00000000" w:rsidDel="00000000" w:rsidP="00000000" w:rsidRDefault="00000000" w:rsidRPr="00000000" w14:paraId="0000007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7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versió  1</w:t>
          </w:r>
        </w:p>
      </w:tc>
      <w:tc>
        <w:tcPr>
          <w:vAlign w:val="center"/>
        </w:tcPr>
        <w:p w:rsidR="00000000" w:rsidDel="00000000" w:rsidP="00000000" w:rsidRDefault="00000000" w:rsidRPr="00000000" w14:paraId="0000007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Elaborat</w:t>
          </w:r>
        </w:p>
      </w:tc>
      <w:tc>
        <w:tcPr>
          <w:vAlign w:val="center"/>
        </w:tcPr>
        <w:p w:rsidR="00000000" w:rsidDel="00000000" w:rsidP="00000000" w:rsidRDefault="00000000" w:rsidRPr="00000000" w14:paraId="0000007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Coordinació pedagògica </w:t>
          </w:r>
        </w:p>
      </w:tc>
      <w:tc>
        <w:tcPr>
          <w:vAlign w:val="center"/>
        </w:tcPr>
        <w:p w:rsidR="00000000" w:rsidDel="00000000" w:rsidP="00000000" w:rsidRDefault="00000000" w:rsidRPr="00000000" w14:paraId="0000007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Codi</w:t>
          </w:r>
        </w:p>
      </w:tc>
      <w:tc>
        <w:tcPr>
          <w:vAlign w:val="center"/>
        </w:tcPr>
        <w:p w:rsidR="00000000" w:rsidDel="00000000" w:rsidP="00000000" w:rsidRDefault="00000000" w:rsidRPr="00000000" w14:paraId="0000007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MO-PRO087</w:t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7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180.0" w:type="dxa"/>
      <w:jc w:val="left"/>
      <w:tblBorders>
        <w:top w:color="000000" w:space="0" w:sz="0" w:val="nil"/>
        <w:left w:color="000000" w:space="0" w:sz="0" w:val="nil"/>
        <w:bottom w:color="000000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3060"/>
      <w:gridCol w:w="1800"/>
      <w:gridCol w:w="4320"/>
      <w:tblGridChange w:id="0">
        <w:tblGrid>
          <w:gridCol w:w="3060"/>
          <w:gridCol w:w="1800"/>
          <w:gridCol w:w="4320"/>
        </w:tblGrid>
      </w:tblGridChange>
    </w:tblGrid>
    <w:tr>
      <w:trPr>
        <w:cantSplit w:val="1"/>
        <w:trHeight w:val="537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5E">
          <w:pPr>
            <w:tabs>
              <w:tab w:val="left" w:leader="none" w:pos="567"/>
            </w:tabs>
            <w:rPr>
              <w:color w:val="333333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-809624</wp:posOffset>
                </wp:positionH>
                <wp:positionV relativeFrom="paragraph">
                  <wp:posOffset>-1904</wp:posOffset>
                </wp:positionV>
                <wp:extent cx="809625" cy="809625"/>
                <wp:effectExtent b="0" l="0" r="0" t="0"/>
                <wp:wrapSquare wrapText="bothSides" distB="0" distT="0" distL="114300" distR="11430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gridSpan w:val="2"/>
          <w:vAlign w:val="center"/>
        </w:tcPr>
        <w:p w:rsidR="00000000" w:rsidDel="00000000" w:rsidP="00000000" w:rsidRDefault="00000000" w:rsidRPr="00000000" w14:paraId="0000005F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        CRITERIS DE QUALIFICACIÓ ESO</w:t>
          </w:r>
        </w:p>
      </w:tc>
    </w:tr>
    <w:tr>
      <w:trPr>
        <w:cantSplit w:val="1"/>
        <w:trHeight w:val="25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6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2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Matèria</w:t>
          </w:r>
        </w:p>
      </w:tc>
      <w:tc>
        <w:tcPr>
          <w:vAlign w:val="center"/>
        </w:tcPr>
        <w:p w:rsidR="00000000" w:rsidDel="00000000" w:rsidP="00000000" w:rsidRDefault="00000000" w:rsidRPr="00000000" w14:paraId="00000063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rtl w:val="0"/>
            </w:rPr>
            <w:t xml:space="preserve">Projectes Globalitzadors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40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6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5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Nivell</w:t>
          </w:r>
        </w:p>
      </w:tc>
      <w:tc>
        <w:tcPr>
          <w:vAlign w:val="center"/>
        </w:tcPr>
        <w:p w:rsidR="00000000" w:rsidDel="00000000" w:rsidP="00000000" w:rsidRDefault="00000000" w:rsidRPr="00000000" w14:paraId="00000066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rtl w:val="0"/>
            </w:rPr>
            <w:t xml:space="preserve">1r ESO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a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3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