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253DA" w14:textId="77777777" w:rsidR="009F536D" w:rsidRPr="009F536D" w:rsidRDefault="009F536D" w:rsidP="009F536D">
      <w:pPr>
        <w:suppressAutoHyphens/>
        <w:spacing w:after="0" w:line="240" w:lineRule="auto"/>
        <w:jc w:val="both"/>
        <w:rPr>
          <w:rFonts w:ascii="Arial" w:eastAsia="Calibri" w:hAnsi="Arial" w:cs="Times New Roman"/>
          <w:b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 xml:space="preserve">       </w:t>
      </w:r>
      <w:r w:rsidRPr="009F536D">
        <w:rPr>
          <w:rFonts w:ascii="Arial" w:eastAsia="Calibri" w:hAnsi="Arial" w:cs="Times New Roman"/>
          <w:b/>
          <w:sz w:val="21"/>
          <w:szCs w:val="21"/>
        </w:rPr>
        <w:t>EXERCICIS NF1.</w:t>
      </w:r>
    </w:p>
    <w:p w14:paraId="3E57B3D4" w14:textId="77777777" w:rsidR="009F536D" w:rsidRPr="009F536D" w:rsidRDefault="009F536D" w:rsidP="009F536D">
      <w:pPr>
        <w:suppressAutoHyphens/>
        <w:spacing w:after="0" w:line="240" w:lineRule="auto"/>
        <w:jc w:val="both"/>
        <w:rPr>
          <w:rFonts w:ascii="Arial" w:eastAsia="Calibri" w:hAnsi="Arial" w:cs="Times New Roman"/>
          <w:b/>
          <w:sz w:val="21"/>
          <w:szCs w:val="21"/>
        </w:rPr>
      </w:pPr>
    </w:p>
    <w:p w14:paraId="459A997E" w14:textId="77777777" w:rsidR="009F536D" w:rsidRPr="009F536D" w:rsidRDefault="009F536D" w:rsidP="009F536D">
      <w:pPr>
        <w:numPr>
          <w:ilvl w:val="0"/>
          <w:numId w:val="1"/>
        </w:numPr>
        <w:suppressAutoHyphens/>
        <w:spacing w:before="120" w:after="0" w:line="240" w:lineRule="auto"/>
        <w:contextualSpacing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>Anomena els diferents tipus de processos que hi ha en el procediment Civil?</w:t>
      </w:r>
    </w:p>
    <w:p w14:paraId="56FF4991" w14:textId="77777777" w:rsidR="009F536D" w:rsidRPr="009F536D" w:rsidRDefault="009F536D" w:rsidP="009F536D">
      <w:pPr>
        <w:spacing w:before="120" w:after="0" w:line="240" w:lineRule="auto"/>
        <w:jc w:val="both"/>
        <w:rPr>
          <w:rFonts w:ascii="Arial" w:eastAsia="Calibri" w:hAnsi="Arial" w:cs="Times New Roman"/>
          <w:sz w:val="21"/>
          <w:szCs w:val="21"/>
        </w:rPr>
      </w:pPr>
    </w:p>
    <w:p w14:paraId="1AB634DE" w14:textId="77777777" w:rsidR="009F536D" w:rsidRPr="009F536D" w:rsidRDefault="009F536D" w:rsidP="009F536D">
      <w:pPr>
        <w:spacing w:before="120" w:after="0" w:line="240" w:lineRule="auto"/>
        <w:jc w:val="both"/>
        <w:rPr>
          <w:rFonts w:ascii="Arial" w:eastAsia="Calibri" w:hAnsi="Arial" w:cs="Times New Roman"/>
          <w:sz w:val="21"/>
          <w:szCs w:val="21"/>
        </w:rPr>
      </w:pPr>
    </w:p>
    <w:p w14:paraId="5B16DF6B" w14:textId="77777777" w:rsidR="009F536D" w:rsidRPr="009F536D" w:rsidRDefault="009F536D" w:rsidP="009F536D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>En quin Jutjat i en quina població s’haurà de presentar una demanda en el procediment Civil?</w:t>
      </w:r>
    </w:p>
    <w:p w14:paraId="1786039C" w14:textId="77777777" w:rsidR="009F536D" w:rsidRPr="009F536D" w:rsidRDefault="009F536D" w:rsidP="009F536D">
      <w:pPr>
        <w:spacing w:before="120" w:after="0" w:line="240" w:lineRule="auto"/>
        <w:ind w:left="720"/>
        <w:contextualSpacing/>
        <w:jc w:val="both"/>
        <w:rPr>
          <w:rFonts w:ascii="Arial" w:eastAsia="Calibri" w:hAnsi="Arial" w:cs="Times New Roman"/>
          <w:sz w:val="21"/>
          <w:szCs w:val="21"/>
        </w:rPr>
      </w:pPr>
    </w:p>
    <w:p w14:paraId="0B453531" w14:textId="77777777" w:rsidR="009F536D" w:rsidRPr="009F536D" w:rsidRDefault="009F536D" w:rsidP="009F536D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>Digues les regles i en quin ordre s’han de tenir en compte per determinar quan un cas correspondrà al procés verbal o a l’ordinari.</w:t>
      </w:r>
    </w:p>
    <w:p w14:paraId="79165125" w14:textId="77777777" w:rsidR="009F536D" w:rsidRPr="009F536D" w:rsidRDefault="009F536D" w:rsidP="009F536D">
      <w:pPr>
        <w:spacing w:before="120" w:after="0" w:line="240" w:lineRule="auto"/>
        <w:ind w:left="720"/>
        <w:contextualSpacing/>
        <w:jc w:val="both"/>
        <w:rPr>
          <w:rFonts w:ascii="Arial" w:eastAsia="Calibri" w:hAnsi="Arial" w:cs="Times New Roman"/>
          <w:sz w:val="21"/>
          <w:szCs w:val="21"/>
        </w:rPr>
      </w:pPr>
    </w:p>
    <w:p w14:paraId="6833E90E" w14:textId="77777777" w:rsidR="009F536D" w:rsidRPr="009F536D" w:rsidRDefault="009F536D" w:rsidP="009F536D">
      <w:pPr>
        <w:spacing w:before="120" w:after="0" w:line="240" w:lineRule="auto"/>
        <w:ind w:left="720"/>
        <w:contextualSpacing/>
        <w:jc w:val="both"/>
        <w:rPr>
          <w:rFonts w:ascii="Arial" w:eastAsia="Calibri" w:hAnsi="Arial" w:cs="Times New Roman"/>
          <w:sz w:val="21"/>
          <w:szCs w:val="21"/>
        </w:rPr>
      </w:pPr>
    </w:p>
    <w:p w14:paraId="2A80BE97" w14:textId="77777777" w:rsidR="009F536D" w:rsidRPr="009F536D" w:rsidRDefault="009F536D" w:rsidP="009F536D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contextualSpacing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>a) Atenen a les regles de la quantia per la qual es fa la Demanda digues quan correspondrà  un procediment verbal si anteriorment prové d’un monitori?</w:t>
      </w:r>
    </w:p>
    <w:p w14:paraId="281C6E0A" w14:textId="77777777" w:rsidR="009F536D" w:rsidRPr="009F536D" w:rsidRDefault="009F536D" w:rsidP="009F536D">
      <w:pPr>
        <w:spacing w:before="120" w:after="0" w:line="240" w:lineRule="auto"/>
        <w:ind w:left="720"/>
        <w:contextualSpacing/>
        <w:jc w:val="both"/>
        <w:rPr>
          <w:rFonts w:ascii="Arial" w:eastAsia="Calibri" w:hAnsi="Arial" w:cs="Times New Roman"/>
          <w:sz w:val="21"/>
          <w:szCs w:val="21"/>
        </w:rPr>
      </w:pPr>
    </w:p>
    <w:p w14:paraId="65B63E89" w14:textId="77777777" w:rsidR="009F536D" w:rsidRPr="009F536D" w:rsidRDefault="009F536D" w:rsidP="009F536D">
      <w:pPr>
        <w:spacing w:before="120" w:after="0" w:line="240" w:lineRule="auto"/>
        <w:ind w:left="720"/>
        <w:contextualSpacing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>b) I quan correspondrà al procés ordinari si prové d’un monitori?</w:t>
      </w:r>
    </w:p>
    <w:p w14:paraId="1B8A03DC" w14:textId="77777777" w:rsidR="009F536D" w:rsidRPr="009F536D" w:rsidRDefault="009F536D" w:rsidP="009F536D">
      <w:pPr>
        <w:spacing w:before="120" w:after="0" w:line="240" w:lineRule="auto"/>
        <w:ind w:left="720"/>
        <w:contextualSpacing/>
        <w:jc w:val="both"/>
        <w:rPr>
          <w:rFonts w:ascii="Arial" w:eastAsia="Calibri" w:hAnsi="Arial" w:cs="Times New Roman"/>
          <w:sz w:val="21"/>
          <w:szCs w:val="21"/>
        </w:rPr>
      </w:pPr>
    </w:p>
    <w:p w14:paraId="18C2CC97" w14:textId="77777777" w:rsidR="009F536D" w:rsidRPr="009F536D" w:rsidRDefault="009F536D" w:rsidP="009F536D">
      <w:pPr>
        <w:spacing w:before="120" w:after="0" w:line="240" w:lineRule="auto"/>
        <w:ind w:left="720"/>
        <w:contextualSpacing/>
        <w:jc w:val="both"/>
        <w:rPr>
          <w:rFonts w:ascii="Arial" w:eastAsia="Calibri" w:hAnsi="Arial" w:cs="Times New Roman"/>
          <w:sz w:val="21"/>
          <w:szCs w:val="21"/>
        </w:rPr>
      </w:pPr>
    </w:p>
    <w:p w14:paraId="042F8324" w14:textId="77777777" w:rsidR="009F536D" w:rsidRPr="009F536D" w:rsidRDefault="009F536D" w:rsidP="009F536D">
      <w:pPr>
        <w:ind w:left="345"/>
        <w:rPr>
          <w:rFonts w:ascii="Arial" w:hAnsi="Arial"/>
          <w:sz w:val="21"/>
          <w:szCs w:val="21"/>
        </w:rPr>
      </w:pPr>
      <w:r>
        <w:rPr>
          <w:rFonts w:ascii="Arial" w:eastAsia="Calibri" w:hAnsi="Arial" w:cs="Times New Roman"/>
          <w:sz w:val="21"/>
          <w:szCs w:val="21"/>
        </w:rPr>
        <w:t>5-</w:t>
      </w:r>
      <w:r w:rsidRPr="009F536D">
        <w:rPr>
          <w:rFonts w:ascii="Arial" w:eastAsia="Calibri" w:hAnsi="Arial" w:cs="Times New Roman"/>
          <w:sz w:val="21"/>
          <w:szCs w:val="21"/>
        </w:rPr>
        <w:t xml:space="preserve">    Digues de les situacions següents quines corresponen a monitori, ordinari o verbal, especificant el  número i punt concret de l’article de la LECiv que ho regula</w:t>
      </w:r>
      <w:r w:rsidRPr="009F536D">
        <w:rPr>
          <w:rFonts w:ascii="Arial" w:hAnsi="Arial"/>
          <w:sz w:val="21"/>
          <w:szCs w:val="21"/>
        </w:rPr>
        <w:t>:</w:t>
      </w:r>
    </w:p>
    <w:p w14:paraId="2DC6BE17" w14:textId="77777777" w:rsidR="009F536D" w:rsidRPr="00E20275" w:rsidRDefault="009F536D" w:rsidP="009F536D">
      <w:pPr>
        <w:pStyle w:val="Prrafodelista"/>
        <w:numPr>
          <w:ilvl w:val="0"/>
          <w:numId w:val="2"/>
        </w:numPr>
        <w:ind w:left="1065"/>
        <w:rPr>
          <w:rFonts w:ascii="Arial" w:hAnsi="Arial"/>
          <w:sz w:val="21"/>
          <w:szCs w:val="21"/>
          <w:lang w:val="ca-ES"/>
        </w:rPr>
      </w:pPr>
      <w:r w:rsidRPr="00E20275">
        <w:rPr>
          <w:rFonts w:ascii="Arial" w:hAnsi="Arial"/>
          <w:sz w:val="21"/>
          <w:szCs w:val="21"/>
          <w:lang w:val="ca-ES"/>
        </w:rPr>
        <w:t>Reclamacions de renda de lloguer...........................................</w:t>
      </w:r>
      <w:r>
        <w:rPr>
          <w:rFonts w:ascii="Arial" w:hAnsi="Arial"/>
          <w:sz w:val="21"/>
          <w:szCs w:val="21"/>
          <w:lang w:val="ca-ES"/>
        </w:rPr>
        <w:t>...................................................</w:t>
      </w:r>
    </w:p>
    <w:p w14:paraId="3C77532B" w14:textId="77777777" w:rsidR="009F536D" w:rsidRPr="00E20275" w:rsidRDefault="009F536D" w:rsidP="009F536D">
      <w:pPr>
        <w:pStyle w:val="Prrafodelista"/>
        <w:numPr>
          <w:ilvl w:val="0"/>
          <w:numId w:val="2"/>
        </w:numPr>
        <w:ind w:left="1065"/>
        <w:rPr>
          <w:rFonts w:ascii="Arial" w:hAnsi="Arial"/>
          <w:sz w:val="21"/>
          <w:szCs w:val="21"/>
          <w:lang w:val="ca-ES"/>
        </w:rPr>
      </w:pPr>
      <w:r w:rsidRPr="00E20275">
        <w:rPr>
          <w:rFonts w:ascii="Arial" w:hAnsi="Arial"/>
          <w:sz w:val="21"/>
          <w:szCs w:val="21"/>
          <w:lang w:val="ca-ES"/>
        </w:rPr>
        <w:t>Usdefruit....................................................................................</w:t>
      </w:r>
      <w:r>
        <w:rPr>
          <w:rFonts w:ascii="Arial" w:hAnsi="Arial"/>
          <w:sz w:val="21"/>
          <w:szCs w:val="21"/>
          <w:lang w:val="ca-ES"/>
        </w:rPr>
        <w:t>.................................................</w:t>
      </w:r>
    </w:p>
    <w:p w14:paraId="48BE7828" w14:textId="77777777" w:rsidR="009F536D" w:rsidRPr="00E20275" w:rsidRDefault="009F536D" w:rsidP="009F536D">
      <w:pPr>
        <w:pStyle w:val="Prrafodelista"/>
        <w:numPr>
          <w:ilvl w:val="0"/>
          <w:numId w:val="2"/>
        </w:numPr>
        <w:ind w:left="1065"/>
        <w:rPr>
          <w:rFonts w:ascii="Arial" w:hAnsi="Arial"/>
          <w:sz w:val="21"/>
          <w:szCs w:val="21"/>
          <w:lang w:val="ca-ES"/>
        </w:rPr>
      </w:pPr>
      <w:r w:rsidRPr="00E20275">
        <w:rPr>
          <w:rFonts w:ascii="Arial" w:hAnsi="Arial"/>
          <w:sz w:val="21"/>
          <w:szCs w:val="21"/>
          <w:lang w:val="ca-ES"/>
        </w:rPr>
        <w:t>Drets honorífics de la persona...........................................................................................</w:t>
      </w:r>
      <w:r>
        <w:rPr>
          <w:rFonts w:ascii="Arial" w:hAnsi="Arial"/>
          <w:sz w:val="21"/>
          <w:szCs w:val="21"/>
          <w:lang w:val="ca-ES"/>
        </w:rPr>
        <w:t>.........</w:t>
      </w:r>
    </w:p>
    <w:p w14:paraId="4E1460B6" w14:textId="77777777" w:rsidR="009F536D" w:rsidRPr="00E20275" w:rsidRDefault="009F536D" w:rsidP="009F536D">
      <w:pPr>
        <w:pStyle w:val="Prrafodelista"/>
        <w:numPr>
          <w:ilvl w:val="0"/>
          <w:numId w:val="2"/>
        </w:numPr>
        <w:ind w:left="1065"/>
        <w:rPr>
          <w:rFonts w:ascii="Arial" w:hAnsi="Arial"/>
          <w:sz w:val="21"/>
          <w:szCs w:val="21"/>
          <w:lang w:val="ca-ES"/>
        </w:rPr>
      </w:pPr>
      <w:r w:rsidRPr="00E20275">
        <w:rPr>
          <w:rFonts w:ascii="Arial" w:hAnsi="Arial"/>
          <w:sz w:val="21"/>
          <w:szCs w:val="21"/>
          <w:lang w:val="ca-ES"/>
        </w:rPr>
        <w:t>Enderrocament d’una obra.................................................................................................</w:t>
      </w:r>
      <w:r>
        <w:rPr>
          <w:rFonts w:ascii="Arial" w:hAnsi="Arial"/>
          <w:sz w:val="21"/>
          <w:szCs w:val="21"/>
          <w:lang w:val="ca-ES"/>
        </w:rPr>
        <w:t>.........</w:t>
      </w:r>
    </w:p>
    <w:p w14:paraId="7ECEF936" w14:textId="77777777" w:rsidR="009F536D" w:rsidRPr="00E20275" w:rsidRDefault="009F536D" w:rsidP="009F536D">
      <w:pPr>
        <w:pStyle w:val="Prrafodelista"/>
        <w:numPr>
          <w:ilvl w:val="0"/>
          <w:numId w:val="2"/>
        </w:numPr>
        <w:ind w:left="1065"/>
        <w:rPr>
          <w:rFonts w:ascii="Arial" w:hAnsi="Arial"/>
          <w:sz w:val="21"/>
          <w:szCs w:val="21"/>
          <w:lang w:val="ca-ES"/>
        </w:rPr>
      </w:pPr>
      <w:r w:rsidRPr="00E20275">
        <w:rPr>
          <w:rFonts w:ascii="Arial" w:hAnsi="Arial"/>
          <w:sz w:val="21"/>
          <w:szCs w:val="21"/>
          <w:lang w:val="ca-ES"/>
        </w:rPr>
        <w:t>Drets de propietat industrial...............................................................................................</w:t>
      </w:r>
      <w:r>
        <w:rPr>
          <w:rFonts w:ascii="Arial" w:hAnsi="Arial"/>
          <w:sz w:val="21"/>
          <w:szCs w:val="21"/>
          <w:lang w:val="ca-ES"/>
        </w:rPr>
        <w:t>.........</w:t>
      </w:r>
    </w:p>
    <w:p w14:paraId="653B7750" w14:textId="77777777" w:rsidR="009F536D" w:rsidRPr="00E20275" w:rsidRDefault="009F536D" w:rsidP="009F536D">
      <w:pPr>
        <w:pStyle w:val="Prrafodelista"/>
        <w:numPr>
          <w:ilvl w:val="0"/>
          <w:numId w:val="2"/>
        </w:numPr>
        <w:ind w:left="1065"/>
        <w:rPr>
          <w:rFonts w:ascii="Arial" w:hAnsi="Arial"/>
          <w:sz w:val="21"/>
          <w:szCs w:val="21"/>
          <w:lang w:val="ca-ES"/>
        </w:rPr>
      </w:pPr>
      <w:r w:rsidRPr="00E20275">
        <w:rPr>
          <w:rFonts w:ascii="Arial" w:hAnsi="Arial"/>
          <w:sz w:val="21"/>
          <w:szCs w:val="21"/>
          <w:lang w:val="ca-ES"/>
        </w:rPr>
        <w:t>Reclamació d’una factura de venda de mercaderies.........................................................</w:t>
      </w:r>
      <w:r>
        <w:rPr>
          <w:rFonts w:ascii="Arial" w:hAnsi="Arial"/>
          <w:sz w:val="21"/>
          <w:szCs w:val="21"/>
          <w:lang w:val="ca-ES"/>
        </w:rPr>
        <w:t>..........</w:t>
      </w:r>
    </w:p>
    <w:p w14:paraId="355D2B14" w14:textId="77777777" w:rsidR="009F536D" w:rsidRPr="00E20275" w:rsidRDefault="009F536D" w:rsidP="009F536D">
      <w:pPr>
        <w:pStyle w:val="Prrafodelista"/>
        <w:numPr>
          <w:ilvl w:val="0"/>
          <w:numId w:val="2"/>
        </w:numPr>
        <w:ind w:left="1065"/>
        <w:rPr>
          <w:rFonts w:ascii="Arial" w:hAnsi="Arial"/>
          <w:sz w:val="21"/>
          <w:szCs w:val="21"/>
          <w:lang w:val="ca-ES"/>
        </w:rPr>
      </w:pPr>
      <w:r w:rsidRPr="00E20275">
        <w:rPr>
          <w:rFonts w:ascii="Arial" w:hAnsi="Arial"/>
          <w:sz w:val="21"/>
          <w:szCs w:val="21"/>
          <w:lang w:val="ca-ES"/>
        </w:rPr>
        <w:t>Drets de retracte................................................................................................................</w:t>
      </w:r>
      <w:r>
        <w:rPr>
          <w:rFonts w:ascii="Arial" w:hAnsi="Arial"/>
          <w:sz w:val="21"/>
          <w:szCs w:val="21"/>
          <w:lang w:val="ca-ES"/>
        </w:rPr>
        <w:t>.........</w:t>
      </w:r>
    </w:p>
    <w:p w14:paraId="524A7123" w14:textId="77777777" w:rsidR="009F536D" w:rsidRPr="00E20275" w:rsidRDefault="009F536D" w:rsidP="009F536D">
      <w:pPr>
        <w:pStyle w:val="Prrafodelista"/>
        <w:numPr>
          <w:ilvl w:val="0"/>
          <w:numId w:val="2"/>
        </w:numPr>
        <w:ind w:left="1065"/>
        <w:rPr>
          <w:rFonts w:ascii="Arial" w:hAnsi="Arial"/>
          <w:sz w:val="21"/>
          <w:szCs w:val="21"/>
          <w:lang w:val="ca-ES"/>
        </w:rPr>
      </w:pPr>
      <w:r w:rsidRPr="00E20275">
        <w:rPr>
          <w:rFonts w:ascii="Arial" w:hAnsi="Arial"/>
          <w:sz w:val="21"/>
          <w:szCs w:val="21"/>
          <w:lang w:val="ca-ES"/>
        </w:rPr>
        <w:t>Sol·licitud de pensió d’aliments..........................................................................................</w:t>
      </w:r>
      <w:r>
        <w:rPr>
          <w:rFonts w:ascii="Arial" w:hAnsi="Arial"/>
          <w:sz w:val="21"/>
          <w:szCs w:val="21"/>
          <w:lang w:val="ca-ES"/>
        </w:rPr>
        <w:t>.........</w:t>
      </w:r>
    </w:p>
    <w:p w14:paraId="0CE32183" w14:textId="77777777" w:rsidR="009F536D" w:rsidRPr="00E20275" w:rsidRDefault="009F536D" w:rsidP="009F536D">
      <w:pPr>
        <w:pStyle w:val="Prrafodelista"/>
        <w:numPr>
          <w:ilvl w:val="0"/>
          <w:numId w:val="2"/>
        </w:numPr>
        <w:ind w:left="1065"/>
        <w:rPr>
          <w:rFonts w:ascii="Arial" w:hAnsi="Arial"/>
          <w:sz w:val="21"/>
          <w:szCs w:val="21"/>
          <w:lang w:val="ca-ES"/>
        </w:rPr>
      </w:pPr>
      <w:r w:rsidRPr="00E20275">
        <w:rPr>
          <w:rFonts w:ascii="Arial" w:hAnsi="Arial"/>
          <w:sz w:val="21"/>
          <w:szCs w:val="21"/>
          <w:lang w:val="ca-ES"/>
        </w:rPr>
        <w:t>Defensa dels interessos dels consumidors........................................................................</w:t>
      </w:r>
      <w:r>
        <w:rPr>
          <w:rFonts w:ascii="Arial" w:hAnsi="Arial"/>
          <w:sz w:val="21"/>
          <w:szCs w:val="21"/>
          <w:lang w:val="ca-ES"/>
        </w:rPr>
        <w:t>.........</w:t>
      </w:r>
    </w:p>
    <w:p w14:paraId="0089513F" w14:textId="77777777" w:rsidR="009F536D" w:rsidRPr="00E20275" w:rsidRDefault="009F536D" w:rsidP="009F536D">
      <w:pPr>
        <w:pStyle w:val="Prrafodelista"/>
        <w:numPr>
          <w:ilvl w:val="0"/>
          <w:numId w:val="2"/>
        </w:numPr>
        <w:ind w:left="1065"/>
        <w:rPr>
          <w:rFonts w:ascii="Arial" w:hAnsi="Arial"/>
          <w:sz w:val="21"/>
          <w:szCs w:val="21"/>
          <w:lang w:val="ca-ES"/>
        </w:rPr>
      </w:pPr>
      <w:r w:rsidRPr="00E20275">
        <w:rPr>
          <w:rFonts w:ascii="Arial" w:hAnsi="Arial"/>
          <w:sz w:val="21"/>
          <w:szCs w:val="21"/>
          <w:lang w:val="ca-ES"/>
        </w:rPr>
        <w:t>Desnonament per precari...................................................................................................</w:t>
      </w:r>
      <w:r>
        <w:rPr>
          <w:rFonts w:ascii="Arial" w:hAnsi="Arial"/>
          <w:sz w:val="21"/>
          <w:szCs w:val="21"/>
          <w:lang w:val="ca-ES"/>
        </w:rPr>
        <w:t>.........</w:t>
      </w:r>
    </w:p>
    <w:p w14:paraId="2EFE8946" w14:textId="77777777" w:rsidR="009F536D" w:rsidRPr="00E20275" w:rsidRDefault="009F536D" w:rsidP="009F536D">
      <w:pPr>
        <w:pStyle w:val="Prrafodelista"/>
        <w:numPr>
          <w:ilvl w:val="0"/>
          <w:numId w:val="2"/>
        </w:numPr>
        <w:ind w:left="1065"/>
        <w:rPr>
          <w:rFonts w:ascii="Arial" w:hAnsi="Arial"/>
          <w:sz w:val="21"/>
          <w:szCs w:val="21"/>
          <w:lang w:val="ca-ES"/>
        </w:rPr>
      </w:pPr>
      <w:r w:rsidRPr="00E20275">
        <w:rPr>
          <w:rFonts w:ascii="Arial" w:hAnsi="Arial"/>
          <w:sz w:val="21"/>
          <w:szCs w:val="21"/>
          <w:lang w:val="ca-ES"/>
        </w:rPr>
        <w:t>Desnonament per finalització del termini de contracte......................................................</w:t>
      </w:r>
      <w:r>
        <w:rPr>
          <w:rFonts w:ascii="Arial" w:hAnsi="Arial"/>
          <w:sz w:val="21"/>
          <w:szCs w:val="21"/>
          <w:lang w:val="ca-ES"/>
        </w:rPr>
        <w:t>..........</w:t>
      </w:r>
    </w:p>
    <w:p w14:paraId="75E4FC6C" w14:textId="77777777" w:rsidR="009F536D" w:rsidRPr="00E20275" w:rsidRDefault="009F536D" w:rsidP="009F536D">
      <w:pPr>
        <w:pStyle w:val="Prrafodelista"/>
        <w:numPr>
          <w:ilvl w:val="0"/>
          <w:numId w:val="2"/>
        </w:numPr>
        <w:ind w:left="1065"/>
        <w:rPr>
          <w:rFonts w:ascii="Arial" w:hAnsi="Arial"/>
          <w:sz w:val="21"/>
          <w:szCs w:val="21"/>
          <w:lang w:val="ca-ES"/>
        </w:rPr>
      </w:pPr>
      <w:r w:rsidRPr="00E20275">
        <w:rPr>
          <w:rFonts w:ascii="Arial" w:hAnsi="Arial"/>
          <w:sz w:val="21"/>
          <w:szCs w:val="21"/>
          <w:lang w:val="ca-ES"/>
        </w:rPr>
        <w:t>Realització d’obres no consentides en un contracte de lloguer........................................</w:t>
      </w:r>
      <w:r>
        <w:rPr>
          <w:rFonts w:ascii="Arial" w:hAnsi="Arial"/>
          <w:sz w:val="21"/>
          <w:szCs w:val="21"/>
          <w:lang w:val="ca-ES"/>
        </w:rPr>
        <w:t>..........</w:t>
      </w:r>
    </w:p>
    <w:p w14:paraId="6CB4B733" w14:textId="77777777" w:rsidR="009F536D" w:rsidRPr="00E20275" w:rsidRDefault="009F536D" w:rsidP="009F536D">
      <w:pPr>
        <w:pStyle w:val="Prrafodelista"/>
        <w:numPr>
          <w:ilvl w:val="0"/>
          <w:numId w:val="2"/>
        </w:numPr>
        <w:ind w:left="1065"/>
        <w:rPr>
          <w:rFonts w:ascii="Arial" w:hAnsi="Arial"/>
          <w:sz w:val="21"/>
          <w:szCs w:val="21"/>
          <w:lang w:val="ca-ES"/>
        </w:rPr>
      </w:pPr>
      <w:r w:rsidRPr="00E20275">
        <w:rPr>
          <w:rFonts w:ascii="Arial" w:hAnsi="Arial"/>
          <w:sz w:val="21"/>
          <w:szCs w:val="21"/>
          <w:lang w:val="ca-ES"/>
        </w:rPr>
        <w:t>Suspensió d’una obra nova...............................................................................................</w:t>
      </w:r>
      <w:r>
        <w:rPr>
          <w:rFonts w:ascii="Arial" w:hAnsi="Arial"/>
          <w:sz w:val="21"/>
          <w:szCs w:val="21"/>
          <w:lang w:val="ca-ES"/>
        </w:rPr>
        <w:t>..........</w:t>
      </w:r>
    </w:p>
    <w:p w14:paraId="6BE520C7" w14:textId="77777777" w:rsidR="009F536D" w:rsidRPr="00E20275" w:rsidRDefault="009F536D" w:rsidP="009F536D">
      <w:pPr>
        <w:jc w:val="both"/>
        <w:rPr>
          <w:rFonts w:ascii="Arial" w:hAnsi="Arial"/>
          <w:sz w:val="21"/>
          <w:szCs w:val="21"/>
        </w:rPr>
      </w:pPr>
    </w:p>
    <w:p w14:paraId="502758DF" w14:textId="77777777" w:rsidR="009F536D" w:rsidRPr="009F536D" w:rsidRDefault="009F536D" w:rsidP="009F536D">
      <w:pPr>
        <w:spacing w:before="120" w:after="0" w:line="240" w:lineRule="auto"/>
        <w:jc w:val="both"/>
        <w:rPr>
          <w:rFonts w:ascii="Arial" w:eastAsia="Calibri" w:hAnsi="Arial" w:cs="Times New Roman"/>
          <w:sz w:val="21"/>
          <w:szCs w:val="21"/>
        </w:rPr>
      </w:pPr>
    </w:p>
    <w:p w14:paraId="1089301E" w14:textId="77777777" w:rsidR="009F536D" w:rsidRPr="009F536D" w:rsidRDefault="009F536D" w:rsidP="009F536D">
      <w:pPr>
        <w:numPr>
          <w:ilvl w:val="0"/>
          <w:numId w:val="3"/>
        </w:numPr>
        <w:spacing w:before="120" w:after="0" w:line="240" w:lineRule="auto"/>
        <w:contextualSpacing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>Anomena els processos especials.</w:t>
      </w:r>
    </w:p>
    <w:p w14:paraId="7A079ED9" w14:textId="77777777" w:rsidR="009F536D" w:rsidRPr="009F536D" w:rsidRDefault="009F536D" w:rsidP="009F536D">
      <w:pPr>
        <w:spacing w:before="120" w:after="0" w:line="240" w:lineRule="auto"/>
        <w:ind w:left="720"/>
        <w:contextualSpacing/>
        <w:jc w:val="both"/>
        <w:rPr>
          <w:rFonts w:ascii="Arial" w:eastAsia="Calibri" w:hAnsi="Arial" w:cs="Times New Roman"/>
          <w:sz w:val="21"/>
          <w:szCs w:val="21"/>
        </w:rPr>
      </w:pPr>
    </w:p>
    <w:p w14:paraId="1165F4A1" w14:textId="77777777" w:rsidR="009F536D" w:rsidRPr="009F536D" w:rsidRDefault="009F536D" w:rsidP="009F536D">
      <w:pPr>
        <w:spacing w:before="120" w:after="0" w:line="240" w:lineRule="auto"/>
        <w:ind w:left="720"/>
        <w:contextualSpacing/>
        <w:jc w:val="both"/>
        <w:rPr>
          <w:rFonts w:ascii="Arial" w:eastAsia="Calibri" w:hAnsi="Arial" w:cs="Times New Roman"/>
          <w:sz w:val="21"/>
          <w:szCs w:val="21"/>
        </w:rPr>
      </w:pPr>
    </w:p>
    <w:p w14:paraId="0F667977" w14:textId="77777777" w:rsidR="009F536D" w:rsidRPr="009F536D" w:rsidRDefault="009F536D" w:rsidP="009F536D">
      <w:pPr>
        <w:numPr>
          <w:ilvl w:val="0"/>
          <w:numId w:val="3"/>
        </w:numPr>
        <w:tabs>
          <w:tab w:val="left" w:pos="6900"/>
        </w:tabs>
        <w:suppressAutoHyphens/>
        <w:spacing w:before="120" w:after="0" w:line="24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9F536D">
        <w:rPr>
          <w:rFonts w:ascii="Arial" w:eastAsia="Calibri" w:hAnsi="Arial" w:cs="Arial"/>
          <w:sz w:val="21"/>
          <w:szCs w:val="21"/>
        </w:rPr>
        <w:t>Anomena els processos especials de naturalesa declarativa.</w:t>
      </w:r>
      <w:r w:rsidRPr="009F536D">
        <w:rPr>
          <w:rFonts w:ascii="Arial" w:eastAsia="Calibri" w:hAnsi="Arial" w:cs="Arial"/>
          <w:sz w:val="21"/>
          <w:szCs w:val="21"/>
        </w:rPr>
        <w:tab/>
      </w:r>
    </w:p>
    <w:p w14:paraId="694E8DD0" w14:textId="77777777" w:rsidR="009F536D" w:rsidRPr="009F536D" w:rsidRDefault="009F536D" w:rsidP="009F536D">
      <w:pPr>
        <w:tabs>
          <w:tab w:val="left" w:pos="6900"/>
        </w:tabs>
        <w:suppressAutoHyphens/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14:paraId="05A35EA0" w14:textId="77777777" w:rsidR="009F536D" w:rsidRPr="009F536D" w:rsidRDefault="009F536D" w:rsidP="009F536D">
      <w:pPr>
        <w:tabs>
          <w:tab w:val="left" w:pos="6900"/>
        </w:tabs>
        <w:suppressAutoHyphens/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9F536D">
        <w:rPr>
          <w:rFonts w:ascii="Arial" w:eastAsia="Calibri" w:hAnsi="Arial" w:cs="Arial"/>
          <w:sz w:val="21"/>
          <w:szCs w:val="21"/>
        </w:rPr>
        <w:tab/>
      </w:r>
    </w:p>
    <w:p w14:paraId="6771CF7A" w14:textId="77777777" w:rsidR="009F536D" w:rsidRPr="009F536D" w:rsidRDefault="009F536D" w:rsidP="009F536D">
      <w:pPr>
        <w:numPr>
          <w:ilvl w:val="0"/>
          <w:numId w:val="3"/>
        </w:numPr>
        <w:tabs>
          <w:tab w:val="center" w:pos="4252"/>
          <w:tab w:val="right" w:pos="8504"/>
        </w:tabs>
        <w:spacing w:before="120"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9F536D">
        <w:rPr>
          <w:rFonts w:ascii="Arial" w:eastAsia="Calibri" w:hAnsi="Arial" w:cs="Arial"/>
          <w:sz w:val="21"/>
          <w:szCs w:val="21"/>
        </w:rPr>
        <w:t>Anomena els processos especials de naturalesa neutra.</w:t>
      </w:r>
    </w:p>
    <w:p w14:paraId="143173BC" w14:textId="77777777" w:rsidR="009F536D" w:rsidRPr="009F536D" w:rsidRDefault="009F536D" w:rsidP="009F536D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831A2CD" w14:textId="77777777" w:rsidR="009F536D" w:rsidRPr="009F536D" w:rsidRDefault="009F536D" w:rsidP="009F536D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9F536D">
        <w:rPr>
          <w:rFonts w:ascii="Arial" w:eastAsia="Calibri" w:hAnsi="Arial" w:cs="Arial"/>
          <w:sz w:val="21"/>
          <w:szCs w:val="21"/>
        </w:rPr>
        <w:tab/>
      </w:r>
    </w:p>
    <w:p w14:paraId="333F7275" w14:textId="77777777" w:rsidR="009F536D" w:rsidRPr="009F536D" w:rsidRDefault="009F536D" w:rsidP="009F536D">
      <w:pPr>
        <w:numPr>
          <w:ilvl w:val="0"/>
          <w:numId w:val="3"/>
        </w:numPr>
        <w:tabs>
          <w:tab w:val="center" w:pos="4252"/>
          <w:tab w:val="right" w:pos="8504"/>
        </w:tabs>
        <w:spacing w:before="120"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9F536D">
        <w:rPr>
          <w:rFonts w:ascii="Arial" w:eastAsia="Calibri" w:hAnsi="Arial" w:cs="Arial"/>
          <w:sz w:val="21"/>
          <w:szCs w:val="21"/>
        </w:rPr>
        <w:t>Anomena els processos especials de naturalesa executiva.</w:t>
      </w:r>
    </w:p>
    <w:p w14:paraId="2416C022" w14:textId="77777777" w:rsidR="009F536D" w:rsidRPr="009F536D" w:rsidRDefault="009F536D" w:rsidP="009F536D">
      <w:pPr>
        <w:tabs>
          <w:tab w:val="center" w:pos="4252"/>
          <w:tab w:val="right" w:pos="8504"/>
        </w:tabs>
        <w:spacing w:after="0" w:line="240" w:lineRule="auto"/>
        <w:ind w:left="720"/>
        <w:jc w:val="both"/>
        <w:rPr>
          <w:rFonts w:ascii="Arial" w:eastAsia="Calibri" w:hAnsi="Arial" w:cs="Arial"/>
          <w:sz w:val="21"/>
          <w:szCs w:val="21"/>
        </w:rPr>
      </w:pPr>
    </w:p>
    <w:p w14:paraId="17D592B9" w14:textId="77777777" w:rsidR="009F536D" w:rsidRPr="009F536D" w:rsidRDefault="009F536D" w:rsidP="009F536D">
      <w:pPr>
        <w:tabs>
          <w:tab w:val="center" w:pos="4252"/>
          <w:tab w:val="right" w:pos="8504"/>
        </w:tabs>
        <w:spacing w:after="0" w:line="240" w:lineRule="auto"/>
        <w:ind w:left="720"/>
        <w:jc w:val="both"/>
        <w:rPr>
          <w:rFonts w:ascii="Arial" w:eastAsia="Calibri" w:hAnsi="Arial" w:cs="Arial"/>
          <w:sz w:val="21"/>
          <w:szCs w:val="21"/>
        </w:rPr>
      </w:pPr>
    </w:p>
    <w:p w14:paraId="776A89C9" w14:textId="77777777" w:rsidR="009F536D" w:rsidRPr="009F536D" w:rsidRDefault="009F536D" w:rsidP="009F536D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9F536D">
        <w:rPr>
          <w:rFonts w:ascii="Arial" w:eastAsia="Calibri" w:hAnsi="Arial" w:cs="Arial"/>
          <w:sz w:val="21"/>
          <w:szCs w:val="21"/>
        </w:rPr>
        <w:t xml:space="preserve">      10-  Quines regles es seguirà el procediment de desnonament a l’hora de determinar el tipus de judici?</w:t>
      </w:r>
    </w:p>
    <w:p w14:paraId="4D34E844" w14:textId="77777777" w:rsidR="009F536D" w:rsidRPr="009F536D" w:rsidRDefault="009F536D" w:rsidP="009F536D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9F536D">
        <w:rPr>
          <w:rFonts w:ascii="Arial" w:eastAsia="Calibri" w:hAnsi="Arial" w:cs="Arial"/>
          <w:sz w:val="21"/>
          <w:szCs w:val="21"/>
        </w:rPr>
        <w:t xml:space="preserve">  </w:t>
      </w:r>
    </w:p>
    <w:p w14:paraId="01BF6979" w14:textId="77777777" w:rsidR="009F536D" w:rsidRPr="009F536D" w:rsidRDefault="009F536D" w:rsidP="009F536D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73E0899" w14:textId="1BD7F459" w:rsidR="009F536D" w:rsidRDefault="009F536D" w:rsidP="009F536D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6C5B7A0" w14:textId="77777777" w:rsidR="00D5776A" w:rsidRPr="009F536D" w:rsidRDefault="00D5776A" w:rsidP="009F536D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1DC8D8F" w14:textId="77777777" w:rsidR="009F536D" w:rsidRPr="009F536D" w:rsidRDefault="009F536D" w:rsidP="009F536D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9F536D">
        <w:rPr>
          <w:rFonts w:ascii="Arial" w:eastAsia="Calibri" w:hAnsi="Arial" w:cs="Arial"/>
          <w:sz w:val="21"/>
          <w:szCs w:val="21"/>
        </w:rPr>
        <w:lastRenderedPageBreak/>
        <w:t xml:space="preserve">     11- Seria possible interposar una demanda de desnonament pel procediment de monitori?</w:t>
      </w:r>
    </w:p>
    <w:p w14:paraId="552F655D" w14:textId="2A223EEE" w:rsidR="009F536D" w:rsidRDefault="009F536D" w:rsidP="009F536D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7ED50713" w14:textId="77777777" w:rsidR="00D5776A" w:rsidRPr="009F536D" w:rsidRDefault="00D5776A" w:rsidP="009F536D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6508664" w14:textId="77777777" w:rsidR="009F536D" w:rsidRPr="009F536D" w:rsidRDefault="009F536D" w:rsidP="009F536D">
      <w:pPr>
        <w:tabs>
          <w:tab w:val="center" w:pos="4252"/>
          <w:tab w:val="right" w:pos="8504"/>
        </w:tabs>
        <w:spacing w:before="120"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9F536D">
        <w:rPr>
          <w:rFonts w:ascii="Arial" w:eastAsia="Calibri" w:hAnsi="Arial" w:cs="Arial"/>
          <w:sz w:val="21"/>
          <w:szCs w:val="21"/>
        </w:rPr>
        <w:t xml:space="preserve">     12- a) En el cas que es tingui com a document probatori en l’existència d’un deute una lletra de canvi quin tipus de procediment faries per reclamar la manca de pagament?</w:t>
      </w:r>
    </w:p>
    <w:p w14:paraId="2A40697F" w14:textId="77777777" w:rsidR="009F536D" w:rsidRPr="009F536D" w:rsidRDefault="009F536D" w:rsidP="009F536D">
      <w:pPr>
        <w:tabs>
          <w:tab w:val="center" w:pos="4252"/>
          <w:tab w:val="right" w:pos="8504"/>
        </w:tabs>
        <w:spacing w:before="120"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041BE556" w14:textId="77777777" w:rsidR="009F536D" w:rsidRPr="009F536D" w:rsidRDefault="009F536D" w:rsidP="009F536D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9F536D">
        <w:rPr>
          <w:rFonts w:ascii="Arial" w:eastAsia="Calibri" w:hAnsi="Arial" w:cs="Arial"/>
          <w:sz w:val="21"/>
          <w:szCs w:val="21"/>
        </w:rPr>
        <w:t xml:space="preserve">            b) Es possible reclamar la lletra de canvi en algun altre tipus de procediment?     .En cas afirmatiu digues en quin?    </w:t>
      </w:r>
    </w:p>
    <w:p w14:paraId="3D39D08F" w14:textId="77777777" w:rsidR="009F536D" w:rsidRPr="009F536D" w:rsidRDefault="009F536D" w:rsidP="009F536D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9F536D">
        <w:rPr>
          <w:rFonts w:ascii="Arial" w:eastAsia="Calibri" w:hAnsi="Arial" w:cs="Arial"/>
          <w:sz w:val="21"/>
          <w:szCs w:val="21"/>
        </w:rPr>
        <w:tab/>
      </w:r>
    </w:p>
    <w:p w14:paraId="6E02E041" w14:textId="77777777" w:rsidR="009F536D" w:rsidRPr="009F536D" w:rsidRDefault="009F536D" w:rsidP="009F536D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9F536D">
        <w:rPr>
          <w:rFonts w:ascii="Arial" w:eastAsia="Calibri" w:hAnsi="Arial" w:cs="Arial"/>
          <w:sz w:val="21"/>
          <w:szCs w:val="21"/>
        </w:rPr>
        <w:t xml:space="preserve">           c) En el supòsit que un cas es pugui tramitar per més d’un tipus de procediment a qui correspon la seva elecció?</w:t>
      </w:r>
    </w:p>
    <w:p w14:paraId="7F620370" w14:textId="77777777" w:rsidR="009F536D" w:rsidRPr="009F536D" w:rsidRDefault="009F536D" w:rsidP="009F536D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E2ADA31" w14:textId="77777777" w:rsidR="009F536D" w:rsidRPr="009F536D" w:rsidRDefault="009F536D" w:rsidP="009F536D">
      <w:pPr>
        <w:tabs>
          <w:tab w:val="center" w:pos="4252"/>
          <w:tab w:val="right" w:pos="8504"/>
        </w:tabs>
        <w:spacing w:before="120"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7D018966" w14:textId="77777777" w:rsidR="009F536D" w:rsidRPr="009F536D" w:rsidRDefault="009F536D" w:rsidP="009F536D">
      <w:pPr>
        <w:tabs>
          <w:tab w:val="center" w:pos="4252"/>
          <w:tab w:val="right" w:pos="8504"/>
        </w:tabs>
        <w:spacing w:before="120" w:after="0" w:line="240" w:lineRule="auto"/>
        <w:ind w:left="284"/>
        <w:jc w:val="both"/>
        <w:rPr>
          <w:rFonts w:ascii="Arial" w:eastAsia="Calibri" w:hAnsi="Arial" w:cs="Arial"/>
          <w:sz w:val="21"/>
          <w:szCs w:val="21"/>
        </w:rPr>
      </w:pPr>
      <w:r w:rsidRPr="009F536D">
        <w:rPr>
          <w:rFonts w:ascii="Arial" w:eastAsia="Calibri" w:hAnsi="Arial" w:cs="Arial"/>
          <w:sz w:val="21"/>
          <w:szCs w:val="21"/>
        </w:rPr>
        <w:t>13- Quina diferència hi ha entre un procediment executiu canviari i un procediment declaratiu a l’hora de demanar l’execució de la resolució judicial?</w:t>
      </w:r>
    </w:p>
    <w:p w14:paraId="3F011B25" w14:textId="77777777" w:rsidR="009F536D" w:rsidRPr="009F536D" w:rsidRDefault="009F536D" w:rsidP="009F536D">
      <w:pPr>
        <w:tabs>
          <w:tab w:val="center" w:pos="4252"/>
          <w:tab w:val="right" w:pos="8504"/>
        </w:tabs>
        <w:spacing w:before="120"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87B357B" w14:textId="77777777" w:rsidR="009F536D" w:rsidRPr="009F536D" w:rsidRDefault="009F536D" w:rsidP="009F536D">
      <w:pPr>
        <w:tabs>
          <w:tab w:val="center" w:pos="4252"/>
          <w:tab w:val="right" w:pos="8504"/>
        </w:tabs>
        <w:spacing w:before="120"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9F536D">
        <w:rPr>
          <w:rFonts w:ascii="Arial" w:eastAsia="Calibri" w:hAnsi="Arial" w:cs="Arial"/>
          <w:sz w:val="21"/>
          <w:szCs w:val="21"/>
        </w:rPr>
        <w:t xml:space="preserve">     14- Quina diferència hi ha entra una demanda succinta i una demanda fonamentada?</w:t>
      </w:r>
    </w:p>
    <w:p w14:paraId="19BF7DC3" w14:textId="77777777" w:rsidR="009F536D" w:rsidRPr="009F536D" w:rsidRDefault="009F536D" w:rsidP="009F536D">
      <w:pPr>
        <w:tabs>
          <w:tab w:val="center" w:pos="4252"/>
          <w:tab w:val="right" w:pos="8504"/>
        </w:tabs>
        <w:spacing w:before="120"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2485FA7" w14:textId="77777777" w:rsidR="009F536D" w:rsidRPr="009F536D" w:rsidRDefault="009F536D" w:rsidP="009F536D">
      <w:pPr>
        <w:tabs>
          <w:tab w:val="center" w:pos="4252"/>
          <w:tab w:val="right" w:pos="8504"/>
        </w:tabs>
        <w:spacing w:before="120" w:after="0" w:line="240" w:lineRule="auto"/>
        <w:ind w:left="284"/>
        <w:jc w:val="both"/>
        <w:rPr>
          <w:rFonts w:ascii="Arial" w:eastAsia="Calibri" w:hAnsi="Arial" w:cs="Arial"/>
          <w:sz w:val="21"/>
          <w:szCs w:val="21"/>
        </w:rPr>
      </w:pPr>
      <w:r w:rsidRPr="009F536D">
        <w:rPr>
          <w:rFonts w:ascii="Arial" w:eastAsia="Calibri" w:hAnsi="Arial" w:cs="Arial"/>
          <w:sz w:val="21"/>
          <w:szCs w:val="21"/>
        </w:rPr>
        <w:t>15- Digues en els cassos següents si la demanda que s’haurà de presentar serà succinta o bé serà fonamentada?</w:t>
      </w:r>
    </w:p>
    <w:p w14:paraId="0D8A8441" w14:textId="77777777" w:rsidR="009F536D" w:rsidRPr="009F536D" w:rsidRDefault="009F536D" w:rsidP="009F536D">
      <w:pPr>
        <w:spacing w:before="120"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9F536D">
        <w:rPr>
          <w:rFonts w:ascii="Arial" w:eastAsia="Calibri" w:hAnsi="Arial" w:cs="Arial"/>
          <w:sz w:val="21"/>
          <w:szCs w:val="21"/>
        </w:rPr>
        <w:tab/>
        <w:t xml:space="preserve"> -judici verbal:</w:t>
      </w:r>
    </w:p>
    <w:p w14:paraId="16006B63" w14:textId="77777777" w:rsidR="009F536D" w:rsidRPr="009F536D" w:rsidRDefault="009F536D" w:rsidP="009F536D">
      <w:pPr>
        <w:tabs>
          <w:tab w:val="center" w:pos="4252"/>
          <w:tab w:val="right" w:pos="8504"/>
        </w:tabs>
        <w:spacing w:before="120"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9F536D">
        <w:rPr>
          <w:rFonts w:ascii="Arial" w:eastAsia="Calibri" w:hAnsi="Arial" w:cs="Arial"/>
          <w:sz w:val="21"/>
          <w:szCs w:val="21"/>
        </w:rPr>
        <w:t xml:space="preserve">            -judici ordinari.</w:t>
      </w:r>
    </w:p>
    <w:p w14:paraId="29246A2A" w14:textId="77777777" w:rsidR="009F536D" w:rsidRPr="009F536D" w:rsidRDefault="009F536D" w:rsidP="009F536D">
      <w:pPr>
        <w:tabs>
          <w:tab w:val="center" w:pos="4252"/>
          <w:tab w:val="right" w:pos="8504"/>
        </w:tabs>
        <w:spacing w:before="120"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9F536D">
        <w:rPr>
          <w:rFonts w:ascii="Arial" w:eastAsia="Calibri" w:hAnsi="Arial" w:cs="Arial"/>
          <w:sz w:val="21"/>
          <w:szCs w:val="21"/>
        </w:rPr>
        <w:t xml:space="preserve">            -judici de desnonament.</w:t>
      </w:r>
    </w:p>
    <w:p w14:paraId="7509A5BF" w14:textId="77777777" w:rsidR="009F536D" w:rsidRPr="009F536D" w:rsidRDefault="009F536D" w:rsidP="009F536D">
      <w:pPr>
        <w:tabs>
          <w:tab w:val="center" w:pos="4252"/>
          <w:tab w:val="right" w:pos="8504"/>
        </w:tabs>
        <w:spacing w:before="120"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9F536D">
        <w:rPr>
          <w:rFonts w:ascii="Arial" w:eastAsia="Calibri" w:hAnsi="Arial" w:cs="Arial"/>
          <w:sz w:val="21"/>
          <w:szCs w:val="21"/>
        </w:rPr>
        <w:t xml:space="preserve">            -petició inicial  de monitori.</w:t>
      </w:r>
    </w:p>
    <w:p w14:paraId="0E287E16" w14:textId="77777777" w:rsidR="009F536D" w:rsidRPr="009F536D" w:rsidRDefault="009F536D" w:rsidP="009F536D">
      <w:pPr>
        <w:tabs>
          <w:tab w:val="center" w:pos="4252"/>
          <w:tab w:val="right" w:pos="8504"/>
        </w:tabs>
        <w:spacing w:before="120"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279C279" w14:textId="77777777" w:rsidR="009F536D" w:rsidRPr="009F536D" w:rsidRDefault="009F536D" w:rsidP="009F536D">
      <w:pPr>
        <w:numPr>
          <w:ilvl w:val="0"/>
          <w:numId w:val="4"/>
        </w:numPr>
        <w:suppressAutoHyphens/>
        <w:spacing w:before="120" w:after="0" w:line="240" w:lineRule="auto"/>
        <w:contextualSpacing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 xml:space="preserve"> a) Quan s’utilitza el procediment de monitori?</w:t>
      </w:r>
    </w:p>
    <w:p w14:paraId="54266370" w14:textId="77777777" w:rsidR="009F536D" w:rsidRPr="009F536D" w:rsidRDefault="009F536D" w:rsidP="009F536D">
      <w:pPr>
        <w:suppressAutoHyphens/>
        <w:spacing w:after="0" w:line="240" w:lineRule="auto"/>
        <w:ind w:left="420"/>
        <w:contextualSpacing/>
        <w:jc w:val="both"/>
        <w:rPr>
          <w:rFonts w:ascii="Arial" w:eastAsia="Calibri" w:hAnsi="Arial" w:cs="Times New Roman"/>
          <w:sz w:val="21"/>
          <w:szCs w:val="21"/>
        </w:rPr>
      </w:pPr>
    </w:p>
    <w:p w14:paraId="5FC1A477" w14:textId="77777777" w:rsidR="009F536D" w:rsidRPr="009F536D" w:rsidRDefault="009F536D" w:rsidP="009F536D">
      <w:pPr>
        <w:suppressAutoHyphens/>
        <w:spacing w:after="0" w:line="240" w:lineRule="auto"/>
        <w:ind w:left="420"/>
        <w:contextualSpacing/>
        <w:jc w:val="both"/>
        <w:rPr>
          <w:rFonts w:ascii="Arial" w:eastAsia="Calibri" w:hAnsi="Arial" w:cs="Times New Roman"/>
          <w:sz w:val="21"/>
          <w:szCs w:val="21"/>
        </w:rPr>
      </w:pPr>
    </w:p>
    <w:p w14:paraId="22CF4ED6" w14:textId="77777777" w:rsidR="009F536D" w:rsidRPr="009F536D" w:rsidRDefault="009F536D" w:rsidP="009F536D">
      <w:pPr>
        <w:suppressAutoHyphens/>
        <w:spacing w:after="0" w:line="240" w:lineRule="auto"/>
        <w:ind w:left="780"/>
        <w:contextualSpacing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>b) Es celebrarà judici en aquest procediment?</w:t>
      </w:r>
    </w:p>
    <w:p w14:paraId="061026E9" w14:textId="77777777" w:rsidR="009F536D" w:rsidRPr="009F536D" w:rsidRDefault="009F536D" w:rsidP="009F536D">
      <w:pPr>
        <w:suppressAutoHyphens/>
        <w:spacing w:after="0" w:line="240" w:lineRule="auto"/>
        <w:ind w:left="780"/>
        <w:contextualSpacing/>
        <w:jc w:val="both"/>
        <w:rPr>
          <w:rFonts w:ascii="Arial" w:eastAsia="Calibri" w:hAnsi="Arial" w:cs="Times New Roman"/>
          <w:sz w:val="21"/>
          <w:szCs w:val="21"/>
        </w:rPr>
      </w:pPr>
    </w:p>
    <w:p w14:paraId="34B170D7" w14:textId="77777777" w:rsidR="009F536D" w:rsidRPr="009F536D" w:rsidRDefault="009F536D" w:rsidP="009F536D">
      <w:pPr>
        <w:suppressAutoHyphens/>
        <w:spacing w:after="0" w:line="240" w:lineRule="auto"/>
        <w:ind w:left="420"/>
        <w:contextualSpacing/>
        <w:jc w:val="both"/>
        <w:rPr>
          <w:rFonts w:ascii="Arial" w:eastAsia="Calibri" w:hAnsi="Arial" w:cs="Times New Roman"/>
          <w:sz w:val="21"/>
          <w:szCs w:val="21"/>
        </w:rPr>
      </w:pPr>
    </w:p>
    <w:p w14:paraId="1642CACA" w14:textId="77777777" w:rsidR="009F536D" w:rsidRPr="009F536D" w:rsidRDefault="009F536D" w:rsidP="009F536D">
      <w:pPr>
        <w:numPr>
          <w:ilvl w:val="0"/>
          <w:numId w:val="4"/>
        </w:numPr>
        <w:suppressAutoHyphens/>
        <w:spacing w:before="120" w:after="0" w:line="240" w:lineRule="auto"/>
        <w:contextualSpacing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>a) Qui signarà la petició inicial de monitori?</w:t>
      </w:r>
    </w:p>
    <w:p w14:paraId="1B6A6354" w14:textId="77777777" w:rsidR="009F536D" w:rsidRPr="009F536D" w:rsidRDefault="009F536D" w:rsidP="009F536D">
      <w:pPr>
        <w:spacing w:before="120" w:after="0" w:line="240" w:lineRule="auto"/>
        <w:ind w:firstLine="360"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 xml:space="preserve">       b) Intervindrà advocat i procurador en el procés de monitori en l’escrit de petició inicial? </w:t>
      </w:r>
    </w:p>
    <w:p w14:paraId="5B714CFB" w14:textId="77777777" w:rsidR="009F536D" w:rsidRPr="009F536D" w:rsidRDefault="009F536D" w:rsidP="009F536D">
      <w:pPr>
        <w:spacing w:before="120" w:after="0" w:line="240" w:lineRule="auto"/>
        <w:ind w:firstLine="360"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 xml:space="preserve">           .I en l’escrit d’oposició?</w:t>
      </w:r>
    </w:p>
    <w:p w14:paraId="24A30D41" w14:textId="77777777" w:rsidR="009F536D" w:rsidRPr="009F536D" w:rsidRDefault="009F536D" w:rsidP="009F536D">
      <w:pPr>
        <w:spacing w:before="120" w:after="0" w:line="240" w:lineRule="auto"/>
        <w:ind w:firstLine="360"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 xml:space="preserve">       c) Que passaria en el supòsit que intervinguessin  advocat i procurador.  Seria això correcte?</w:t>
      </w:r>
    </w:p>
    <w:p w14:paraId="1E4048D0" w14:textId="77777777" w:rsidR="009F536D" w:rsidRPr="009F536D" w:rsidRDefault="009F536D" w:rsidP="009F536D">
      <w:pPr>
        <w:spacing w:before="120" w:after="0" w:line="240" w:lineRule="auto"/>
        <w:ind w:firstLine="360"/>
        <w:jc w:val="both"/>
        <w:rPr>
          <w:rFonts w:ascii="Arial" w:eastAsia="Calibri" w:hAnsi="Arial" w:cs="Times New Roman"/>
          <w:sz w:val="21"/>
          <w:szCs w:val="21"/>
        </w:rPr>
      </w:pPr>
    </w:p>
    <w:p w14:paraId="23361101" w14:textId="77777777" w:rsidR="009F536D" w:rsidRPr="009F536D" w:rsidRDefault="009F536D" w:rsidP="009F536D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>a) Que s’haurà d’adjuntar a la petició inicial de monitori?</w:t>
      </w:r>
    </w:p>
    <w:p w14:paraId="6C372B1A" w14:textId="77777777" w:rsidR="009F536D" w:rsidRPr="009F536D" w:rsidRDefault="009F536D" w:rsidP="009F536D">
      <w:pPr>
        <w:spacing w:before="120" w:after="0" w:line="240" w:lineRule="auto"/>
        <w:jc w:val="both"/>
        <w:rPr>
          <w:rFonts w:ascii="Arial" w:eastAsia="Calibri" w:hAnsi="Arial" w:cs="Times New Roman"/>
          <w:sz w:val="21"/>
          <w:szCs w:val="21"/>
        </w:rPr>
      </w:pPr>
    </w:p>
    <w:p w14:paraId="1B7D7930" w14:textId="77777777" w:rsidR="009F536D" w:rsidRPr="009F536D" w:rsidRDefault="009F536D" w:rsidP="009F536D">
      <w:pPr>
        <w:spacing w:before="120" w:after="0" w:line="240" w:lineRule="auto"/>
        <w:ind w:left="360"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 xml:space="preserve">       b) En quina població s’haurà de presentar?</w:t>
      </w:r>
    </w:p>
    <w:p w14:paraId="379ED9EA" w14:textId="77777777" w:rsidR="009F536D" w:rsidRPr="009F536D" w:rsidRDefault="009F536D" w:rsidP="009F536D">
      <w:pPr>
        <w:spacing w:before="120" w:after="0" w:line="240" w:lineRule="auto"/>
        <w:jc w:val="both"/>
        <w:rPr>
          <w:rFonts w:ascii="Arial" w:eastAsia="Calibri" w:hAnsi="Arial" w:cs="Times New Roman"/>
          <w:sz w:val="21"/>
          <w:szCs w:val="21"/>
        </w:rPr>
      </w:pPr>
    </w:p>
    <w:p w14:paraId="641AB7AE" w14:textId="77777777" w:rsidR="009F536D" w:rsidRPr="009F536D" w:rsidRDefault="009F536D" w:rsidP="009F536D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 xml:space="preserve">a) Quin document determina que la petició inicial de monitori sigui admesa tràmit? </w:t>
      </w:r>
    </w:p>
    <w:p w14:paraId="70056799" w14:textId="77777777" w:rsidR="009F536D" w:rsidRPr="009F536D" w:rsidRDefault="009F536D" w:rsidP="009F536D">
      <w:pPr>
        <w:spacing w:before="120" w:after="0" w:line="240" w:lineRule="auto"/>
        <w:ind w:left="420"/>
        <w:contextualSpacing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 xml:space="preserve">  .Qui el farà?</w:t>
      </w:r>
    </w:p>
    <w:p w14:paraId="1A644D2C" w14:textId="77777777" w:rsidR="009F536D" w:rsidRPr="009F536D" w:rsidRDefault="009F536D" w:rsidP="009F536D">
      <w:pPr>
        <w:spacing w:before="120" w:after="0" w:line="240" w:lineRule="auto"/>
        <w:ind w:left="360"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 xml:space="preserve">    b) Una vegada que s’ha admès a tràmit la petició inicial de monitori, a qui se li haurà de comunicar?   </w:t>
      </w:r>
    </w:p>
    <w:p w14:paraId="14F15CBD" w14:textId="77777777" w:rsidR="009F536D" w:rsidRDefault="009F536D" w:rsidP="009F536D">
      <w:pPr>
        <w:spacing w:before="120" w:after="0" w:line="240" w:lineRule="auto"/>
        <w:ind w:left="360"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 xml:space="preserve">   c) Amb quin document es farà?</w:t>
      </w:r>
    </w:p>
    <w:p w14:paraId="0A7F8AA4" w14:textId="77777777" w:rsidR="009F536D" w:rsidRPr="009F536D" w:rsidRDefault="009F536D" w:rsidP="009F536D">
      <w:pPr>
        <w:spacing w:before="120" w:after="0" w:line="240" w:lineRule="auto"/>
        <w:ind w:left="360"/>
        <w:jc w:val="both"/>
        <w:rPr>
          <w:rFonts w:ascii="Arial" w:eastAsia="Calibri" w:hAnsi="Arial" w:cs="Times New Roman"/>
          <w:sz w:val="21"/>
          <w:szCs w:val="21"/>
        </w:rPr>
      </w:pPr>
    </w:p>
    <w:p w14:paraId="59F67019" w14:textId="77777777" w:rsidR="009F536D" w:rsidRPr="009F536D" w:rsidRDefault="009F536D" w:rsidP="009F536D">
      <w:pPr>
        <w:spacing w:before="120" w:after="0" w:line="240" w:lineRule="auto"/>
        <w:ind w:left="360"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lastRenderedPageBreak/>
        <w:t xml:space="preserve">   d) Amb quina finalitat?</w:t>
      </w:r>
    </w:p>
    <w:p w14:paraId="5E37439A" w14:textId="77777777" w:rsidR="009F536D" w:rsidRPr="009F536D" w:rsidRDefault="009F536D" w:rsidP="009F536D">
      <w:pPr>
        <w:spacing w:before="120" w:after="0" w:line="240" w:lineRule="auto"/>
        <w:ind w:left="360"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 xml:space="preserve">   e) Quin termini tindrà per a fer-ho?</w:t>
      </w:r>
    </w:p>
    <w:p w14:paraId="09294098" w14:textId="77777777" w:rsidR="009F536D" w:rsidRPr="009F536D" w:rsidRDefault="009F536D" w:rsidP="009F536D">
      <w:pPr>
        <w:spacing w:before="120" w:after="0" w:line="240" w:lineRule="auto"/>
        <w:ind w:left="360"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 xml:space="preserve">   f) Amb quin escrit farà les al·legacions la part demandada en cas de no pagar?</w:t>
      </w:r>
    </w:p>
    <w:p w14:paraId="0E9FABF0" w14:textId="77777777" w:rsidR="009F536D" w:rsidRPr="009F536D" w:rsidRDefault="009F536D" w:rsidP="009F536D">
      <w:pPr>
        <w:spacing w:before="120" w:after="0" w:line="240" w:lineRule="auto"/>
        <w:ind w:left="360"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 xml:space="preserve">    .Haurà de ser motivat?                    .Per què?</w:t>
      </w:r>
    </w:p>
    <w:p w14:paraId="1E93C9D1" w14:textId="77777777" w:rsidR="009F536D" w:rsidRPr="009F536D" w:rsidRDefault="009F536D" w:rsidP="009F536D">
      <w:pPr>
        <w:spacing w:before="120" w:after="0" w:line="240" w:lineRule="auto"/>
        <w:ind w:left="360"/>
        <w:jc w:val="both"/>
        <w:rPr>
          <w:rFonts w:ascii="Arial" w:eastAsia="Calibri" w:hAnsi="Arial" w:cs="Times New Roman"/>
          <w:sz w:val="21"/>
          <w:szCs w:val="21"/>
        </w:rPr>
      </w:pPr>
    </w:p>
    <w:p w14:paraId="26B2102C" w14:textId="77777777" w:rsidR="009F536D" w:rsidRPr="009F536D" w:rsidRDefault="009F536D" w:rsidP="009F536D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 xml:space="preserve"> a) Un cop presentada la petició inicial de monitori, si el Lletrat de l’AJ veu que la quantia reclamada és incorrecta, que haurà de fer?</w:t>
      </w:r>
    </w:p>
    <w:p w14:paraId="18233922" w14:textId="77777777" w:rsidR="009F536D" w:rsidRPr="009F536D" w:rsidRDefault="009F536D" w:rsidP="009F536D">
      <w:pPr>
        <w:spacing w:before="120" w:after="0" w:line="240" w:lineRule="auto"/>
        <w:ind w:left="780"/>
        <w:contextualSpacing/>
        <w:jc w:val="both"/>
        <w:rPr>
          <w:rFonts w:ascii="Arial" w:eastAsia="Calibri" w:hAnsi="Arial" w:cs="Times New Roman"/>
          <w:sz w:val="21"/>
          <w:szCs w:val="21"/>
        </w:rPr>
      </w:pPr>
    </w:p>
    <w:p w14:paraId="1A539C54" w14:textId="77777777" w:rsidR="009F536D" w:rsidRPr="009F536D" w:rsidRDefault="009F536D" w:rsidP="009F536D">
      <w:pPr>
        <w:spacing w:before="120" w:after="0" w:line="240" w:lineRule="auto"/>
        <w:ind w:left="780"/>
        <w:contextualSpacing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>b) Quin document farà seguidament el Jutge?                              .Què es fixarà en aquest document?</w:t>
      </w:r>
    </w:p>
    <w:p w14:paraId="14A1073A" w14:textId="77777777" w:rsidR="009F536D" w:rsidRPr="009F536D" w:rsidRDefault="009F536D" w:rsidP="009F536D">
      <w:pPr>
        <w:spacing w:before="120" w:after="0" w:line="240" w:lineRule="auto"/>
        <w:ind w:left="780"/>
        <w:contextualSpacing/>
        <w:jc w:val="both"/>
        <w:rPr>
          <w:rFonts w:ascii="Arial" w:eastAsia="Calibri" w:hAnsi="Arial" w:cs="Times New Roman"/>
          <w:sz w:val="21"/>
          <w:szCs w:val="21"/>
        </w:rPr>
      </w:pPr>
    </w:p>
    <w:p w14:paraId="009F0534" w14:textId="77777777" w:rsidR="009F536D" w:rsidRPr="009F536D" w:rsidRDefault="009F536D" w:rsidP="009F536D">
      <w:pPr>
        <w:spacing w:before="120" w:after="0" w:line="240" w:lineRule="auto"/>
        <w:ind w:left="780"/>
        <w:contextualSpacing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>c) Que passaria en el supòsit que la reclamació tingués com a fonament un contracte entre empresa i un professional o bé un consumidor i el Jutge determinés que la quantia la considera abusiva?</w:t>
      </w:r>
    </w:p>
    <w:p w14:paraId="6F975A27" w14:textId="77777777" w:rsidR="009F536D" w:rsidRPr="009F536D" w:rsidRDefault="009F536D" w:rsidP="009F536D">
      <w:pPr>
        <w:spacing w:before="120" w:after="0" w:line="240" w:lineRule="auto"/>
        <w:ind w:left="780"/>
        <w:contextualSpacing/>
        <w:jc w:val="both"/>
        <w:rPr>
          <w:rFonts w:ascii="Arial" w:eastAsia="Calibri" w:hAnsi="Arial" w:cs="Times New Roman"/>
          <w:sz w:val="21"/>
          <w:szCs w:val="21"/>
        </w:rPr>
      </w:pPr>
    </w:p>
    <w:p w14:paraId="1C6A8833" w14:textId="77777777" w:rsidR="009F536D" w:rsidRPr="009F536D" w:rsidRDefault="009F536D" w:rsidP="009F536D">
      <w:pPr>
        <w:spacing w:before="120" w:after="0" w:line="240" w:lineRule="auto"/>
        <w:ind w:left="780"/>
        <w:contextualSpacing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>.Quin termini té per a fer-ho?</w:t>
      </w:r>
    </w:p>
    <w:p w14:paraId="3DF7DF79" w14:textId="77777777" w:rsidR="009F536D" w:rsidRPr="009F536D" w:rsidRDefault="009F536D" w:rsidP="009F536D">
      <w:pPr>
        <w:spacing w:before="120" w:after="0" w:line="240" w:lineRule="auto"/>
        <w:ind w:left="780"/>
        <w:contextualSpacing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>.Amb quin document acordarà la seva resolució?                           .Quin termini té?</w:t>
      </w:r>
    </w:p>
    <w:p w14:paraId="694501B7" w14:textId="77777777" w:rsidR="009F536D" w:rsidRPr="009F536D" w:rsidRDefault="009F536D" w:rsidP="009F536D">
      <w:pPr>
        <w:spacing w:before="120" w:after="0" w:line="240" w:lineRule="auto"/>
        <w:ind w:left="780"/>
        <w:contextualSpacing/>
        <w:jc w:val="both"/>
        <w:rPr>
          <w:rFonts w:ascii="Arial" w:eastAsia="Calibri" w:hAnsi="Arial" w:cs="Times New Roman"/>
          <w:sz w:val="21"/>
          <w:szCs w:val="21"/>
        </w:rPr>
      </w:pPr>
    </w:p>
    <w:p w14:paraId="175FC4BE" w14:textId="77777777" w:rsidR="009F536D" w:rsidRPr="009F536D" w:rsidRDefault="009F536D" w:rsidP="009F536D">
      <w:pPr>
        <w:spacing w:before="120" w:after="0" w:line="240" w:lineRule="auto"/>
        <w:ind w:left="780"/>
        <w:contextualSpacing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>d) Digues que podrà decidir el Jutge finalment sobre la quantia abusiva de la petició inicial de monitori.</w:t>
      </w:r>
    </w:p>
    <w:p w14:paraId="500B58C8" w14:textId="77777777" w:rsidR="009F536D" w:rsidRPr="009F536D" w:rsidRDefault="009F536D" w:rsidP="009F536D">
      <w:pPr>
        <w:spacing w:before="120" w:after="0" w:line="240" w:lineRule="auto"/>
        <w:ind w:left="780"/>
        <w:contextualSpacing/>
        <w:jc w:val="both"/>
        <w:rPr>
          <w:rFonts w:ascii="Arial" w:eastAsia="Calibri" w:hAnsi="Arial" w:cs="Times New Roman"/>
          <w:sz w:val="21"/>
          <w:szCs w:val="21"/>
        </w:rPr>
      </w:pPr>
    </w:p>
    <w:p w14:paraId="5E59CD7E" w14:textId="77777777" w:rsidR="009F536D" w:rsidRPr="009F536D" w:rsidRDefault="009F536D" w:rsidP="009F536D">
      <w:pPr>
        <w:spacing w:before="120" w:after="0" w:line="240" w:lineRule="auto"/>
        <w:ind w:left="780"/>
        <w:contextualSpacing/>
        <w:jc w:val="both"/>
        <w:rPr>
          <w:rFonts w:ascii="Arial" w:eastAsia="Calibri" w:hAnsi="Arial" w:cs="Times New Roman"/>
          <w:sz w:val="21"/>
          <w:szCs w:val="21"/>
        </w:rPr>
      </w:pPr>
    </w:p>
    <w:p w14:paraId="362D36A3" w14:textId="77777777" w:rsidR="009F536D" w:rsidRPr="009F536D" w:rsidRDefault="009F536D" w:rsidP="009F536D">
      <w:pPr>
        <w:spacing w:before="120" w:after="0" w:line="240" w:lineRule="auto"/>
        <w:ind w:left="780"/>
        <w:contextualSpacing/>
        <w:jc w:val="both"/>
        <w:rPr>
          <w:rFonts w:ascii="Arial" w:eastAsia="Calibri" w:hAnsi="Arial" w:cs="Times New Roman"/>
          <w:sz w:val="21"/>
          <w:szCs w:val="21"/>
        </w:rPr>
      </w:pPr>
    </w:p>
    <w:p w14:paraId="7F95D936" w14:textId="77777777" w:rsidR="009F536D" w:rsidRPr="009F536D" w:rsidRDefault="009F536D" w:rsidP="009F536D">
      <w:pPr>
        <w:spacing w:before="120" w:after="0" w:line="240" w:lineRule="auto"/>
        <w:ind w:left="780"/>
        <w:contextualSpacing/>
        <w:jc w:val="both"/>
        <w:rPr>
          <w:rFonts w:ascii="Arial" w:eastAsia="Calibri" w:hAnsi="Arial" w:cs="Times New Roman"/>
          <w:sz w:val="21"/>
          <w:szCs w:val="21"/>
        </w:rPr>
      </w:pPr>
    </w:p>
    <w:p w14:paraId="32BAF031" w14:textId="77777777" w:rsidR="009F536D" w:rsidRPr="009F536D" w:rsidRDefault="009F536D" w:rsidP="009F536D">
      <w:pPr>
        <w:spacing w:before="120" w:after="0" w:line="240" w:lineRule="auto"/>
        <w:ind w:left="426"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>21- Procediment monitori:</w:t>
      </w:r>
    </w:p>
    <w:p w14:paraId="489D6024" w14:textId="77777777" w:rsidR="009F536D" w:rsidRPr="009F536D" w:rsidRDefault="009F536D" w:rsidP="009F536D">
      <w:pPr>
        <w:numPr>
          <w:ilvl w:val="0"/>
          <w:numId w:val="5"/>
        </w:numPr>
        <w:tabs>
          <w:tab w:val="center" w:pos="4252"/>
          <w:tab w:val="right" w:pos="8504"/>
        </w:tabs>
        <w:suppressAutoHyphens/>
        <w:spacing w:before="120" w:after="0" w:line="240" w:lineRule="auto"/>
        <w:contextualSpacing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>Un  cas una vegada vist en el procediment de monitori, en quin supòsit es veurà en uns altres tipus de procediments i en quins?</w:t>
      </w:r>
    </w:p>
    <w:p w14:paraId="587E24D6" w14:textId="77777777" w:rsidR="009F536D" w:rsidRPr="009F536D" w:rsidRDefault="009F536D" w:rsidP="009F536D">
      <w:pPr>
        <w:tabs>
          <w:tab w:val="center" w:pos="4252"/>
          <w:tab w:val="right" w:pos="8504"/>
        </w:tabs>
        <w:suppressAutoHyphens/>
        <w:spacing w:after="0" w:line="240" w:lineRule="auto"/>
        <w:ind w:left="720"/>
        <w:jc w:val="both"/>
        <w:rPr>
          <w:rFonts w:ascii="Arial" w:eastAsia="Calibri" w:hAnsi="Arial" w:cs="Times New Roman"/>
          <w:sz w:val="21"/>
          <w:szCs w:val="21"/>
        </w:rPr>
      </w:pPr>
    </w:p>
    <w:p w14:paraId="7A5804D3" w14:textId="77777777" w:rsidR="009F536D" w:rsidRPr="009F536D" w:rsidRDefault="009F536D" w:rsidP="009F536D">
      <w:pPr>
        <w:tabs>
          <w:tab w:val="center" w:pos="4252"/>
          <w:tab w:val="right" w:pos="8504"/>
        </w:tabs>
        <w:suppressAutoHyphens/>
        <w:spacing w:after="0" w:line="240" w:lineRule="auto"/>
        <w:ind w:left="720"/>
        <w:jc w:val="both"/>
        <w:rPr>
          <w:rFonts w:ascii="Arial" w:eastAsia="Calibri" w:hAnsi="Arial" w:cs="Times New Roman"/>
          <w:sz w:val="21"/>
          <w:szCs w:val="21"/>
        </w:rPr>
      </w:pPr>
    </w:p>
    <w:p w14:paraId="1DBDFFC0" w14:textId="77777777" w:rsidR="009F536D" w:rsidRPr="009F536D" w:rsidRDefault="009F536D" w:rsidP="009F536D">
      <w:pPr>
        <w:numPr>
          <w:ilvl w:val="0"/>
          <w:numId w:val="5"/>
        </w:numPr>
        <w:tabs>
          <w:tab w:val="center" w:pos="4252"/>
          <w:tab w:val="right" w:pos="8504"/>
        </w:tabs>
        <w:suppressAutoHyphens/>
        <w:spacing w:before="120" w:after="0" w:line="240" w:lineRule="auto"/>
        <w:contextualSpacing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>A partir de quina quantia correspon a cadascun?</w:t>
      </w:r>
    </w:p>
    <w:p w14:paraId="1D092E36" w14:textId="77777777" w:rsidR="009F536D" w:rsidRPr="009F536D" w:rsidRDefault="009F536D" w:rsidP="009F536D">
      <w:pPr>
        <w:spacing w:before="120" w:after="0" w:line="240" w:lineRule="auto"/>
        <w:ind w:left="1068"/>
        <w:contextualSpacing/>
        <w:jc w:val="both"/>
        <w:rPr>
          <w:rFonts w:ascii="Arial" w:eastAsia="Calibri" w:hAnsi="Arial" w:cs="Times New Roman"/>
          <w:sz w:val="21"/>
          <w:szCs w:val="21"/>
        </w:rPr>
      </w:pPr>
    </w:p>
    <w:p w14:paraId="043E8FB5" w14:textId="77777777" w:rsidR="009F536D" w:rsidRPr="009F536D" w:rsidRDefault="009F536D" w:rsidP="009F536D">
      <w:pPr>
        <w:numPr>
          <w:ilvl w:val="0"/>
          <w:numId w:val="5"/>
        </w:numPr>
        <w:tabs>
          <w:tab w:val="center" w:pos="4252"/>
          <w:tab w:val="right" w:pos="8504"/>
        </w:tabs>
        <w:suppressAutoHyphens/>
        <w:spacing w:before="120" w:after="0" w:line="240" w:lineRule="auto"/>
        <w:contextualSpacing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 xml:space="preserve"> En quin escrit serà necessària la intervenció d’advocat i procurador  i en quin supòsit?                     </w:t>
      </w:r>
    </w:p>
    <w:p w14:paraId="6F1BCE2B" w14:textId="77777777" w:rsidR="009F536D" w:rsidRPr="009F536D" w:rsidRDefault="009F536D" w:rsidP="009F536D">
      <w:pPr>
        <w:spacing w:before="120" w:after="0" w:line="240" w:lineRule="auto"/>
        <w:ind w:left="1068"/>
        <w:contextualSpacing/>
        <w:jc w:val="both"/>
        <w:rPr>
          <w:rFonts w:ascii="Arial" w:eastAsia="Calibri" w:hAnsi="Arial" w:cs="Times New Roman"/>
          <w:sz w:val="21"/>
          <w:szCs w:val="21"/>
        </w:rPr>
      </w:pPr>
    </w:p>
    <w:p w14:paraId="18C14966" w14:textId="77777777" w:rsidR="009F536D" w:rsidRPr="009F536D" w:rsidRDefault="009F536D" w:rsidP="009F536D">
      <w:pPr>
        <w:numPr>
          <w:ilvl w:val="0"/>
          <w:numId w:val="5"/>
        </w:numPr>
        <w:tabs>
          <w:tab w:val="center" w:pos="4252"/>
          <w:tab w:val="right" w:pos="8504"/>
        </w:tabs>
        <w:suppressAutoHyphens/>
        <w:spacing w:before="120" w:after="0" w:line="240" w:lineRule="auto"/>
        <w:contextualSpacing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>Amb quin document es faculta a l’advocat i al procurador per poder actuar?    .Com poden ser aquests i en què es diferencien?</w:t>
      </w:r>
    </w:p>
    <w:p w14:paraId="4A29989C" w14:textId="77777777" w:rsidR="009F536D" w:rsidRPr="009F536D" w:rsidRDefault="009F536D" w:rsidP="009F536D">
      <w:pPr>
        <w:tabs>
          <w:tab w:val="center" w:pos="4252"/>
          <w:tab w:val="right" w:pos="8504"/>
        </w:tabs>
        <w:suppressAutoHyphens/>
        <w:spacing w:after="0" w:line="240" w:lineRule="auto"/>
        <w:ind w:left="1068"/>
        <w:jc w:val="both"/>
        <w:rPr>
          <w:rFonts w:ascii="Arial" w:eastAsia="Calibri" w:hAnsi="Arial" w:cs="Times New Roman"/>
          <w:sz w:val="21"/>
          <w:szCs w:val="21"/>
        </w:rPr>
      </w:pPr>
    </w:p>
    <w:p w14:paraId="38D0683F" w14:textId="77777777" w:rsidR="009F536D" w:rsidRPr="009F536D" w:rsidRDefault="009F536D" w:rsidP="009F536D">
      <w:pPr>
        <w:numPr>
          <w:ilvl w:val="0"/>
          <w:numId w:val="5"/>
        </w:numPr>
        <w:tabs>
          <w:tab w:val="center" w:pos="4252"/>
          <w:tab w:val="right" w:pos="8504"/>
        </w:tabs>
        <w:suppressAutoHyphens/>
        <w:spacing w:before="120" w:after="0" w:line="240" w:lineRule="auto"/>
        <w:contextualSpacing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>En el supòsit que el demandat no pagui ni presenti escrit d’oposició, quin document es farà?                         .Qui ho farà?                                   .Què s’haurà de fer posteriorment?</w:t>
      </w:r>
    </w:p>
    <w:p w14:paraId="2E3C0EFB" w14:textId="77777777" w:rsidR="009F536D" w:rsidRPr="009F536D" w:rsidRDefault="009F536D" w:rsidP="009F536D">
      <w:pPr>
        <w:tabs>
          <w:tab w:val="center" w:pos="4252"/>
          <w:tab w:val="right" w:pos="8504"/>
        </w:tabs>
        <w:suppressAutoHyphens/>
        <w:spacing w:after="0" w:line="240" w:lineRule="auto"/>
        <w:ind w:left="1068"/>
        <w:jc w:val="both"/>
        <w:rPr>
          <w:rFonts w:ascii="Arial" w:eastAsia="Calibri" w:hAnsi="Arial" w:cs="Times New Roman"/>
          <w:sz w:val="21"/>
          <w:szCs w:val="21"/>
        </w:rPr>
      </w:pPr>
    </w:p>
    <w:p w14:paraId="511781B5" w14:textId="77777777" w:rsidR="009F536D" w:rsidRPr="009F536D" w:rsidRDefault="009F536D" w:rsidP="009F536D">
      <w:pPr>
        <w:tabs>
          <w:tab w:val="center" w:pos="4252"/>
          <w:tab w:val="right" w:pos="8504"/>
        </w:tabs>
        <w:suppressAutoHyphens/>
        <w:spacing w:after="0" w:line="240" w:lineRule="auto"/>
        <w:ind w:left="1068"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 xml:space="preserve"> </w:t>
      </w:r>
    </w:p>
    <w:p w14:paraId="0DD7E462" w14:textId="77777777" w:rsidR="009F536D" w:rsidRPr="009F536D" w:rsidRDefault="009F536D" w:rsidP="009F536D">
      <w:pPr>
        <w:numPr>
          <w:ilvl w:val="0"/>
          <w:numId w:val="5"/>
        </w:numPr>
        <w:tabs>
          <w:tab w:val="center" w:pos="4252"/>
          <w:tab w:val="right" w:pos="8504"/>
        </w:tabs>
        <w:suppressAutoHyphens/>
        <w:spacing w:before="120" w:after="0" w:line="240" w:lineRule="auto"/>
        <w:contextualSpacing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>En quin supòsit el demandant haurà de fer una demanda de procediment ordinari, d’un</w:t>
      </w:r>
    </w:p>
    <w:p w14:paraId="2E613F19" w14:textId="77777777" w:rsidR="009F536D" w:rsidRPr="009F536D" w:rsidRDefault="009F536D" w:rsidP="009F536D">
      <w:pPr>
        <w:tabs>
          <w:tab w:val="center" w:pos="4252"/>
          <w:tab w:val="right" w:pos="8504"/>
        </w:tabs>
        <w:suppressAutoHyphens/>
        <w:spacing w:after="0" w:line="240" w:lineRule="auto"/>
        <w:ind w:left="1065"/>
        <w:contextualSpacing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 xml:space="preserve"> procés ja vist amb anterioritat en monitori?</w:t>
      </w:r>
    </w:p>
    <w:p w14:paraId="63BE5E19" w14:textId="77777777" w:rsidR="009F536D" w:rsidRPr="009F536D" w:rsidRDefault="009F536D" w:rsidP="009F536D">
      <w:pPr>
        <w:tabs>
          <w:tab w:val="center" w:pos="4252"/>
          <w:tab w:val="right" w:pos="8504"/>
        </w:tabs>
        <w:suppressAutoHyphens/>
        <w:spacing w:after="0" w:line="240" w:lineRule="auto"/>
        <w:ind w:left="1065"/>
        <w:contextualSpacing/>
        <w:jc w:val="both"/>
        <w:rPr>
          <w:rFonts w:ascii="Arial" w:eastAsia="Calibri" w:hAnsi="Arial" w:cs="Times New Roman"/>
          <w:sz w:val="21"/>
          <w:szCs w:val="21"/>
        </w:rPr>
      </w:pPr>
    </w:p>
    <w:p w14:paraId="192CD1E1" w14:textId="77777777" w:rsidR="009F536D" w:rsidRPr="009F536D" w:rsidRDefault="009F536D" w:rsidP="009F536D">
      <w:pPr>
        <w:spacing w:before="120" w:after="0" w:line="240" w:lineRule="auto"/>
        <w:ind w:left="348"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 xml:space="preserve">      h)   Quin termini té per fer-la?</w:t>
      </w:r>
    </w:p>
    <w:p w14:paraId="677C74AF" w14:textId="77777777" w:rsidR="009F536D" w:rsidRDefault="009F536D" w:rsidP="009F536D">
      <w:pPr>
        <w:suppressAutoHyphens/>
        <w:spacing w:after="0" w:line="240" w:lineRule="auto"/>
        <w:ind w:left="426"/>
        <w:jc w:val="both"/>
        <w:rPr>
          <w:rFonts w:ascii="Arial" w:eastAsia="Calibri" w:hAnsi="Arial" w:cs="Times New Roman"/>
          <w:sz w:val="21"/>
          <w:szCs w:val="21"/>
        </w:rPr>
      </w:pPr>
    </w:p>
    <w:p w14:paraId="2C955683" w14:textId="77777777" w:rsidR="009F536D" w:rsidRPr="009F536D" w:rsidRDefault="009F536D" w:rsidP="009F536D">
      <w:pPr>
        <w:suppressAutoHyphens/>
        <w:spacing w:after="0" w:line="240" w:lineRule="auto"/>
        <w:ind w:left="426"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>22- Explica les diferents situacions que es poden donar una vegada que se li ha comunicat al demandat que té al Jutjat una petició inicial  de monitori?</w:t>
      </w:r>
    </w:p>
    <w:p w14:paraId="78249982" w14:textId="77777777" w:rsidR="009F536D" w:rsidRPr="009F536D" w:rsidRDefault="009F536D" w:rsidP="009F536D">
      <w:pPr>
        <w:spacing w:before="120" w:after="0" w:line="240" w:lineRule="auto"/>
        <w:jc w:val="both"/>
        <w:rPr>
          <w:rFonts w:ascii="Arial" w:eastAsia="Calibri" w:hAnsi="Arial" w:cs="Times New Roman"/>
          <w:sz w:val="21"/>
          <w:szCs w:val="21"/>
        </w:rPr>
      </w:pPr>
    </w:p>
    <w:p w14:paraId="2F21F9BA" w14:textId="77777777" w:rsidR="009F536D" w:rsidRPr="009F536D" w:rsidRDefault="009F536D" w:rsidP="009F536D">
      <w:pPr>
        <w:spacing w:before="120" w:after="0" w:line="240" w:lineRule="auto"/>
        <w:jc w:val="both"/>
        <w:rPr>
          <w:rFonts w:ascii="Arial" w:eastAsia="Calibri" w:hAnsi="Arial" w:cs="Times New Roman"/>
          <w:sz w:val="21"/>
          <w:szCs w:val="21"/>
        </w:rPr>
      </w:pPr>
    </w:p>
    <w:p w14:paraId="457624D2" w14:textId="77777777" w:rsidR="009F536D" w:rsidRDefault="009F536D" w:rsidP="009F536D">
      <w:pPr>
        <w:spacing w:before="120" w:after="0" w:line="240" w:lineRule="auto"/>
        <w:jc w:val="both"/>
        <w:rPr>
          <w:rFonts w:ascii="Arial" w:eastAsia="Calibri" w:hAnsi="Arial" w:cs="Times New Roman"/>
          <w:sz w:val="21"/>
          <w:szCs w:val="21"/>
        </w:rPr>
      </w:pPr>
    </w:p>
    <w:p w14:paraId="606F545E" w14:textId="77777777" w:rsidR="009F536D" w:rsidRDefault="009F536D" w:rsidP="009F536D">
      <w:pPr>
        <w:spacing w:before="120" w:after="0" w:line="240" w:lineRule="auto"/>
        <w:jc w:val="both"/>
        <w:rPr>
          <w:rFonts w:ascii="Arial" w:eastAsia="Calibri" w:hAnsi="Arial" w:cs="Times New Roman"/>
          <w:sz w:val="21"/>
          <w:szCs w:val="21"/>
        </w:rPr>
      </w:pPr>
    </w:p>
    <w:p w14:paraId="2A049050" w14:textId="77777777" w:rsidR="009F536D" w:rsidRDefault="009F536D" w:rsidP="009F536D">
      <w:pPr>
        <w:suppressAutoHyphens/>
        <w:spacing w:after="0" w:line="240" w:lineRule="auto"/>
        <w:ind w:left="426"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lastRenderedPageBreak/>
        <w:t xml:space="preserve">23-a) Què entens per costes processals? </w:t>
      </w:r>
    </w:p>
    <w:p w14:paraId="0C2111B3" w14:textId="77777777" w:rsidR="009F536D" w:rsidRPr="009F536D" w:rsidRDefault="009F536D" w:rsidP="009F536D">
      <w:pPr>
        <w:suppressAutoHyphens/>
        <w:spacing w:after="0" w:line="240" w:lineRule="auto"/>
        <w:jc w:val="both"/>
        <w:rPr>
          <w:rFonts w:ascii="Arial" w:eastAsia="Calibri" w:hAnsi="Arial" w:cs="Times New Roman"/>
          <w:sz w:val="21"/>
          <w:szCs w:val="21"/>
        </w:rPr>
      </w:pPr>
    </w:p>
    <w:p w14:paraId="6BB0C230" w14:textId="77777777" w:rsidR="009F536D" w:rsidRPr="009F536D" w:rsidRDefault="009F536D" w:rsidP="009F536D">
      <w:pPr>
        <w:spacing w:before="120" w:after="0" w:line="240" w:lineRule="auto"/>
        <w:ind w:left="360"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 xml:space="preserve">      b) Qui les pagarà en el procediment Civil?</w:t>
      </w:r>
    </w:p>
    <w:p w14:paraId="7716942F" w14:textId="77777777" w:rsidR="009F536D" w:rsidRPr="009F536D" w:rsidRDefault="009F536D" w:rsidP="009F536D">
      <w:pPr>
        <w:spacing w:before="120" w:after="0" w:line="240" w:lineRule="auto"/>
        <w:ind w:left="360"/>
        <w:jc w:val="both"/>
        <w:rPr>
          <w:rFonts w:ascii="Arial" w:eastAsia="Calibri" w:hAnsi="Arial" w:cs="Times New Roman"/>
          <w:sz w:val="21"/>
          <w:szCs w:val="21"/>
        </w:rPr>
      </w:pPr>
    </w:p>
    <w:p w14:paraId="383FCCE1" w14:textId="77777777" w:rsidR="009F536D" w:rsidRPr="009F536D" w:rsidRDefault="009F536D" w:rsidP="009F536D">
      <w:pPr>
        <w:numPr>
          <w:ilvl w:val="0"/>
          <w:numId w:val="6"/>
        </w:numPr>
        <w:suppressAutoHyphens/>
        <w:spacing w:before="120" w:after="0" w:line="240" w:lineRule="auto"/>
        <w:contextualSpacing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>Quan haurà de pagar el demandant d’un procés de monitori les costes processals?</w:t>
      </w:r>
    </w:p>
    <w:p w14:paraId="02A3ACAF" w14:textId="77777777" w:rsidR="009F536D" w:rsidRPr="009F536D" w:rsidRDefault="009F536D" w:rsidP="009F536D">
      <w:pPr>
        <w:suppressAutoHyphens/>
        <w:spacing w:after="0" w:line="240" w:lineRule="auto"/>
        <w:ind w:left="720"/>
        <w:jc w:val="both"/>
        <w:rPr>
          <w:rFonts w:ascii="Arial" w:eastAsia="Calibri" w:hAnsi="Arial" w:cs="Times New Roman"/>
          <w:sz w:val="21"/>
          <w:szCs w:val="21"/>
        </w:rPr>
      </w:pPr>
    </w:p>
    <w:p w14:paraId="5C2459FD" w14:textId="77777777" w:rsidR="009F536D" w:rsidRPr="009F536D" w:rsidRDefault="009F536D" w:rsidP="009F536D">
      <w:pPr>
        <w:suppressAutoHyphens/>
        <w:spacing w:after="0" w:line="240" w:lineRule="auto"/>
        <w:ind w:left="720"/>
        <w:jc w:val="both"/>
        <w:rPr>
          <w:rFonts w:ascii="Arial" w:eastAsia="Calibri" w:hAnsi="Arial" w:cs="Times New Roman"/>
          <w:sz w:val="21"/>
          <w:szCs w:val="21"/>
        </w:rPr>
      </w:pPr>
    </w:p>
    <w:p w14:paraId="799D2363" w14:textId="77777777" w:rsidR="009F536D" w:rsidRPr="009F536D" w:rsidRDefault="009F536D" w:rsidP="009F536D">
      <w:pPr>
        <w:tabs>
          <w:tab w:val="right" w:pos="8504"/>
        </w:tabs>
        <w:spacing w:before="120"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9F536D">
        <w:rPr>
          <w:rFonts w:ascii="Arial" w:eastAsia="Calibri" w:hAnsi="Arial" w:cs="Arial"/>
          <w:sz w:val="21"/>
          <w:szCs w:val="21"/>
        </w:rPr>
        <w:t xml:space="preserve">       25- a) En un procediment de monitori en  quin document es comunicarà a la part demandada que se li ha posat una petició inicial de monitori?</w:t>
      </w:r>
    </w:p>
    <w:p w14:paraId="1C639410" w14:textId="77777777" w:rsidR="009F536D" w:rsidRPr="009F536D" w:rsidRDefault="009F536D" w:rsidP="009F536D">
      <w:pPr>
        <w:tabs>
          <w:tab w:val="right" w:pos="8504"/>
        </w:tabs>
        <w:spacing w:before="120"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9F536D">
        <w:rPr>
          <w:rFonts w:ascii="Arial" w:eastAsia="Calibri" w:hAnsi="Arial" w:cs="Arial"/>
          <w:sz w:val="21"/>
          <w:szCs w:val="21"/>
        </w:rPr>
        <w:t xml:space="preserve">             b) I en un procediment verbal en quin document se li comunicarà que se li ha interposat una demanda?</w:t>
      </w:r>
    </w:p>
    <w:p w14:paraId="3333F079" w14:textId="77777777" w:rsidR="009F536D" w:rsidRPr="009F536D" w:rsidRDefault="009F536D" w:rsidP="009F536D">
      <w:pPr>
        <w:tabs>
          <w:tab w:val="center" w:pos="4252"/>
          <w:tab w:val="right" w:pos="8504"/>
        </w:tabs>
        <w:spacing w:before="120" w:after="0" w:line="240" w:lineRule="auto"/>
        <w:jc w:val="both"/>
        <w:rPr>
          <w:rFonts w:ascii="Arial" w:eastAsia="Calibri" w:hAnsi="Arial" w:cs="Times New Roman"/>
          <w:sz w:val="21"/>
          <w:szCs w:val="21"/>
        </w:rPr>
      </w:pPr>
    </w:p>
    <w:p w14:paraId="6A9D1072" w14:textId="77777777" w:rsidR="009F536D" w:rsidRPr="009F536D" w:rsidRDefault="009F536D" w:rsidP="009F536D">
      <w:pPr>
        <w:tabs>
          <w:tab w:val="center" w:pos="4252"/>
          <w:tab w:val="right" w:pos="8504"/>
        </w:tabs>
        <w:spacing w:before="120" w:after="0" w:line="240" w:lineRule="auto"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 xml:space="preserve">       26- Com s'haurà de fer per reclamar  les quotes d'un propietari d'una Comunitat.</w:t>
      </w:r>
    </w:p>
    <w:p w14:paraId="268CD1FD" w14:textId="77777777" w:rsidR="009F536D" w:rsidRPr="009F536D" w:rsidRDefault="009F536D" w:rsidP="009F536D">
      <w:pPr>
        <w:tabs>
          <w:tab w:val="center" w:pos="4252"/>
          <w:tab w:val="right" w:pos="8504"/>
        </w:tabs>
        <w:spacing w:before="120" w:after="0" w:line="240" w:lineRule="auto"/>
        <w:jc w:val="both"/>
        <w:rPr>
          <w:rFonts w:ascii="Arial" w:eastAsia="Calibri" w:hAnsi="Arial" w:cs="Times New Roman"/>
          <w:sz w:val="21"/>
          <w:szCs w:val="21"/>
        </w:rPr>
      </w:pPr>
    </w:p>
    <w:p w14:paraId="036091F5" w14:textId="77777777" w:rsidR="009F536D" w:rsidRPr="009F536D" w:rsidRDefault="009F536D" w:rsidP="009F536D">
      <w:pPr>
        <w:tabs>
          <w:tab w:val="center" w:pos="4252"/>
          <w:tab w:val="right" w:pos="8504"/>
        </w:tabs>
        <w:spacing w:before="120" w:after="0" w:line="240" w:lineRule="auto"/>
        <w:jc w:val="both"/>
        <w:rPr>
          <w:rFonts w:ascii="Arial" w:eastAsia="Calibri" w:hAnsi="Arial" w:cs="Times New Roman"/>
          <w:sz w:val="21"/>
          <w:szCs w:val="21"/>
        </w:rPr>
      </w:pPr>
    </w:p>
    <w:p w14:paraId="2ACC1C94" w14:textId="77777777" w:rsidR="009F536D" w:rsidRPr="009F536D" w:rsidRDefault="009F536D" w:rsidP="009F536D">
      <w:pPr>
        <w:tabs>
          <w:tab w:val="center" w:pos="4252"/>
          <w:tab w:val="right" w:pos="8504"/>
        </w:tabs>
        <w:spacing w:before="120" w:after="0" w:line="240" w:lineRule="auto"/>
        <w:jc w:val="both"/>
        <w:rPr>
          <w:rFonts w:ascii="Arial" w:eastAsia="Calibri" w:hAnsi="Arial" w:cs="Times New Roman"/>
          <w:sz w:val="21"/>
          <w:szCs w:val="21"/>
        </w:rPr>
      </w:pPr>
    </w:p>
    <w:p w14:paraId="7371128F" w14:textId="77777777" w:rsidR="009F536D" w:rsidRPr="009F536D" w:rsidRDefault="009F536D" w:rsidP="009F536D">
      <w:pPr>
        <w:tabs>
          <w:tab w:val="center" w:pos="4252"/>
          <w:tab w:val="right" w:pos="8504"/>
        </w:tabs>
        <w:spacing w:before="120" w:after="0" w:line="240" w:lineRule="auto"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 xml:space="preserve">       27- Digues quin document tanca les diferents situacions de monitori i explica de forma resumida el seu contingut.</w:t>
      </w:r>
    </w:p>
    <w:p w14:paraId="53E1EC03" w14:textId="77777777" w:rsidR="009F536D" w:rsidRPr="009F536D" w:rsidRDefault="009F536D" w:rsidP="009F536D">
      <w:pPr>
        <w:tabs>
          <w:tab w:val="center" w:pos="4252"/>
          <w:tab w:val="right" w:pos="8504"/>
        </w:tabs>
        <w:spacing w:before="120" w:after="0" w:line="240" w:lineRule="auto"/>
        <w:jc w:val="both"/>
        <w:rPr>
          <w:rFonts w:ascii="Arial" w:eastAsia="Calibri" w:hAnsi="Arial" w:cs="Times New Roman"/>
          <w:sz w:val="21"/>
          <w:szCs w:val="21"/>
        </w:rPr>
      </w:pPr>
    </w:p>
    <w:p w14:paraId="1D2816DE" w14:textId="77777777" w:rsidR="009F536D" w:rsidRPr="009F536D" w:rsidRDefault="009F536D" w:rsidP="009F536D">
      <w:pPr>
        <w:tabs>
          <w:tab w:val="center" w:pos="4252"/>
          <w:tab w:val="right" w:pos="8504"/>
        </w:tabs>
        <w:spacing w:before="120" w:after="0" w:line="240" w:lineRule="auto"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 xml:space="preserve">      28-  a) Digues que es farà un cop s’ha presentat l’escrit d’oposició si la quantia reclamada en un procediment de monitori no supera els 6.000 euros?</w:t>
      </w:r>
    </w:p>
    <w:p w14:paraId="26020C14" w14:textId="77777777" w:rsidR="009F536D" w:rsidRPr="009F536D" w:rsidRDefault="009F536D" w:rsidP="009F536D">
      <w:pPr>
        <w:tabs>
          <w:tab w:val="center" w:pos="4252"/>
          <w:tab w:val="right" w:pos="8504"/>
        </w:tabs>
        <w:spacing w:before="120" w:after="0" w:line="240" w:lineRule="auto"/>
        <w:jc w:val="both"/>
        <w:rPr>
          <w:rFonts w:ascii="Arial" w:eastAsia="Calibri" w:hAnsi="Arial" w:cs="Times New Roman"/>
          <w:sz w:val="21"/>
          <w:szCs w:val="21"/>
        </w:rPr>
      </w:pPr>
    </w:p>
    <w:p w14:paraId="37963568" w14:textId="77777777" w:rsidR="009F536D" w:rsidRPr="009F536D" w:rsidRDefault="009F536D" w:rsidP="009F536D">
      <w:pPr>
        <w:tabs>
          <w:tab w:val="center" w:pos="4252"/>
          <w:tab w:val="right" w:pos="8504"/>
        </w:tabs>
        <w:spacing w:before="120" w:after="0" w:line="240" w:lineRule="auto"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 xml:space="preserve">             b) Qui pot sol·licitar la vista pel judici verbal?</w:t>
      </w:r>
    </w:p>
    <w:p w14:paraId="188B9DF7" w14:textId="77777777" w:rsidR="009F536D" w:rsidRPr="009F536D" w:rsidRDefault="009F536D" w:rsidP="009F536D">
      <w:pPr>
        <w:tabs>
          <w:tab w:val="center" w:pos="4252"/>
          <w:tab w:val="right" w:pos="8504"/>
        </w:tabs>
        <w:spacing w:before="120" w:after="0" w:line="240" w:lineRule="auto"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 xml:space="preserve">      </w:t>
      </w:r>
    </w:p>
    <w:p w14:paraId="3F37D5A3" w14:textId="77777777" w:rsidR="009F536D" w:rsidRPr="009F536D" w:rsidRDefault="009F536D" w:rsidP="009F536D">
      <w:pPr>
        <w:tabs>
          <w:tab w:val="center" w:pos="4252"/>
          <w:tab w:val="right" w:pos="8504"/>
        </w:tabs>
        <w:spacing w:before="120" w:after="0" w:line="240" w:lineRule="auto"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 xml:space="preserve">                  .Es farà la vista si ho demana solament una part?</w:t>
      </w:r>
    </w:p>
    <w:p w14:paraId="5C0B9DF0" w14:textId="77777777" w:rsidR="009F536D" w:rsidRPr="009F536D" w:rsidRDefault="009F536D" w:rsidP="009F536D">
      <w:pPr>
        <w:tabs>
          <w:tab w:val="center" w:pos="4252"/>
          <w:tab w:val="right" w:pos="8504"/>
        </w:tabs>
        <w:spacing w:before="120" w:after="0" w:line="240" w:lineRule="auto"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 xml:space="preserve">              </w:t>
      </w:r>
    </w:p>
    <w:p w14:paraId="44B6E438" w14:textId="77777777" w:rsidR="009F536D" w:rsidRPr="009F536D" w:rsidRDefault="009F536D" w:rsidP="009F536D">
      <w:pPr>
        <w:tabs>
          <w:tab w:val="center" w:pos="4252"/>
          <w:tab w:val="right" w:pos="8504"/>
        </w:tabs>
        <w:spacing w:before="120" w:after="0" w:line="240" w:lineRule="auto"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 xml:space="preserve">                 . Pot decidir el Jutge celebrar la vista del judici verbal si no ho demana cap de les parts?</w:t>
      </w:r>
    </w:p>
    <w:p w14:paraId="375DFEA1" w14:textId="77777777" w:rsidR="009F536D" w:rsidRPr="009F536D" w:rsidRDefault="009F536D" w:rsidP="009F536D">
      <w:pPr>
        <w:tabs>
          <w:tab w:val="center" w:pos="4252"/>
          <w:tab w:val="right" w:pos="8504"/>
        </w:tabs>
        <w:spacing w:before="120" w:after="0" w:line="240" w:lineRule="auto"/>
        <w:jc w:val="both"/>
        <w:rPr>
          <w:rFonts w:ascii="Arial" w:eastAsia="Calibri" w:hAnsi="Arial" w:cs="Times New Roman"/>
          <w:sz w:val="21"/>
          <w:szCs w:val="21"/>
        </w:rPr>
      </w:pPr>
    </w:p>
    <w:p w14:paraId="2BFE2880" w14:textId="77777777" w:rsidR="009F536D" w:rsidRPr="009F536D" w:rsidRDefault="009F536D" w:rsidP="009F536D">
      <w:pPr>
        <w:tabs>
          <w:tab w:val="center" w:pos="4252"/>
          <w:tab w:val="right" w:pos="8504"/>
        </w:tabs>
        <w:spacing w:before="120" w:after="0" w:line="240" w:lineRule="auto"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 xml:space="preserve">           c) Que passarà si cap de les dues parts demana la vista del judici verbal i el Jutge tampoc creu necessari celebrar-la?</w:t>
      </w:r>
    </w:p>
    <w:p w14:paraId="50649150" w14:textId="77777777" w:rsidR="009F536D" w:rsidRPr="009F536D" w:rsidRDefault="009F536D" w:rsidP="009F536D">
      <w:pPr>
        <w:tabs>
          <w:tab w:val="center" w:pos="4252"/>
          <w:tab w:val="right" w:pos="8504"/>
        </w:tabs>
        <w:spacing w:before="120" w:after="0" w:line="240" w:lineRule="auto"/>
        <w:jc w:val="both"/>
        <w:rPr>
          <w:rFonts w:ascii="Arial" w:eastAsia="Calibri" w:hAnsi="Arial" w:cs="Times New Roman"/>
          <w:sz w:val="21"/>
          <w:szCs w:val="21"/>
        </w:rPr>
      </w:pPr>
    </w:p>
    <w:p w14:paraId="3D278999" w14:textId="77777777" w:rsidR="009F536D" w:rsidRPr="009F536D" w:rsidRDefault="009F536D" w:rsidP="009F536D">
      <w:pPr>
        <w:tabs>
          <w:tab w:val="center" w:pos="4252"/>
          <w:tab w:val="right" w:pos="8504"/>
        </w:tabs>
        <w:spacing w:before="120" w:after="0" w:line="240" w:lineRule="auto"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 xml:space="preserve">           d) Que passarà si es demana la vista del judici verbal o bé el Jutge creu convenient celebrar-la?</w:t>
      </w:r>
    </w:p>
    <w:p w14:paraId="30D67CC3" w14:textId="77777777" w:rsidR="009F536D" w:rsidRPr="009F536D" w:rsidRDefault="009F536D" w:rsidP="009F536D">
      <w:pPr>
        <w:tabs>
          <w:tab w:val="center" w:pos="4252"/>
          <w:tab w:val="right" w:pos="8504"/>
        </w:tabs>
        <w:spacing w:before="120" w:after="0" w:line="240" w:lineRule="auto"/>
        <w:jc w:val="both"/>
        <w:rPr>
          <w:rFonts w:ascii="Arial" w:eastAsia="Calibri" w:hAnsi="Arial" w:cs="Times New Roman"/>
          <w:sz w:val="21"/>
          <w:szCs w:val="21"/>
        </w:rPr>
      </w:pPr>
    </w:p>
    <w:p w14:paraId="2F7D17F0" w14:textId="77777777" w:rsidR="009F536D" w:rsidRPr="009F536D" w:rsidRDefault="009F536D" w:rsidP="009F536D">
      <w:pPr>
        <w:tabs>
          <w:tab w:val="center" w:pos="4252"/>
          <w:tab w:val="right" w:pos="8504"/>
        </w:tabs>
        <w:spacing w:before="120" w:after="0" w:line="240" w:lineRule="auto"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 xml:space="preserve">           e) Amb que hauran de comparèixer les parts el dia de la vista del judici verbal?</w:t>
      </w:r>
    </w:p>
    <w:p w14:paraId="6D0C1685" w14:textId="77777777" w:rsidR="009F536D" w:rsidRPr="009F536D" w:rsidRDefault="009F536D" w:rsidP="009F536D">
      <w:pPr>
        <w:tabs>
          <w:tab w:val="center" w:pos="4252"/>
          <w:tab w:val="right" w:pos="8504"/>
        </w:tabs>
        <w:spacing w:before="120" w:after="0" w:line="240" w:lineRule="auto"/>
        <w:jc w:val="both"/>
        <w:rPr>
          <w:rFonts w:ascii="Arial" w:eastAsia="Calibri" w:hAnsi="Arial" w:cs="Times New Roman"/>
          <w:sz w:val="21"/>
          <w:szCs w:val="21"/>
        </w:rPr>
      </w:pPr>
    </w:p>
    <w:p w14:paraId="03C8DF56" w14:textId="77777777" w:rsidR="009F536D" w:rsidRPr="009F536D" w:rsidRDefault="009F536D" w:rsidP="009F536D">
      <w:pPr>
        <w:tabs>
          <w:tab w:val="center" w:pos="4252"/>
          <w:tab w:val="right" w:pos="8504"/>
        </w:tabs>
        <w:spacing w:before="120" w:after="0" w:line="240" w:lineRule="auto"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 xml:space="preserve">           f) A partir de quina quantia serà necessària la intervenció de l’advocat i procurador en el judici verbal? </w:t>
      </w:r>
    </w:p>
    <w:p w14:paraId="4C2C92D3" w14:textId="77777777" w:rsidR="009F536D" w:rsidRDefault="009F536D" w:rsidP="009F536D">
      <w:pPr>
        <w:tabs>
          <w:tab w:val="center" w:pos="4252"/>
          <w:tab w:val="right" w:pos="8504"/>
        </w:tabs>
        <w:spacing w:before="120" w:after="0" w:line="240" w:lineRule="auto"/>
        <w:jc w:val="both"/>
        <w:rPr>
          <w:rFonts w:ascii="Arial" w:eastAsia="Calibri" w:hAnsi="Arial" w:cs="Times New Roman"/>
          <w:sz w:val="21"/>
          <w:szCs w:val="21"/>
        </w:rPr>
      </w:pPr>
      <w:r w:rsidRPr="009F536D">
        <w:rPr>
          <w:rFonts w:ascii="Arial" w:eastAsia="Calibri" w:hAnsi="Arial" w:cs="Times New Roman"/>
          <w:sz w:val="21"/>
          <w:szCs w:val="21"/>
        </w:rPr>
        <w:t xml:space="preserve">        </w:t>
      </w:r>
    </w:p>
    <w:p w14:paraId="4E5F298A" w14:textId="77777777" w:rsidR="009F536D" w:rsidRDefault="009F536D" w:rsidP="009F536D">
      <w:pPr>
        <w:tabs>
          <w:tab w:val="center" w:pos="4252"/>
          <w:tab w:val="right" w:pos="8504"/>
        </w:tabs>
        <w:spacing w:before="120" w:after="0" w:line="240" w:lineRule="auto"/>
        <w:jc w:val="both"/>
        <w:rPr>
          <w:rFonts w:ascii="Arial" w:eastAsia="Calibri" w:hAnsi="Arial" w:cs="Times New Roman"/>
          <w:sz w:val="21"/>
          <w:szCs w:val="21"/>
        </w:rPr>
      </w:pPr>
    </w:p>
    <w:p w14:paraId="33C96FF8" w14:textId="77777777" w:rsidR="009F536D" w:rsidRPr="009F536D" w:rsidRDefault="009F536D" w:rsidP="009F536D">
      <w:pPr>
        <w:tabs>
          <w:tab w:val="center" w:pos="4252"/>
          <w:tab w:val="right" w:pos="8504"/>
        </w:tabs>
        <w:spacing w:before="120" w:after="0" w:line="240" w:lineRule="auto"/>
        <w:jc w:val="both"/>
        <w:rPr>
          <w:rFonts w:ascii="Arial" w:eastAsia="Calibri" w:hAnsi="Arial" w:cs="Times New Roman"/>
          <w:sz w:val="21"/>
          <w:szCs w:val="21"/>
        </w:rPr>
      </w:pPr>
    </w:p>
    <w:sectPr w:rsidR="009F536D" w:rsidRPr="009F536D" w:rsidSect="009F536D">
      <w:headerReference w:type="default" r:id="rId7"/>
      <w:footerReference w:type="default" r:id="rId8"/>
      <w:pgSz w:w="11906" w:h="16838"/>
      <w:pgMar w:top="1417" w:right="1133" w:bottom="1417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E3571" w14:textId="77777777" w:rsidR="009F536D" w:rsidRDefault="009F536D" w:rsidP="009F536D">
      <w:pPr>
        <w:spacing w:after="0" w:line="240" w:lineRule="auto"/>
      </w:pPr>
      <w:r>
        <w:separator/>
      </w:r>
    </w:p>
  </w:endnote>
  <w:endnote w:type="continuationSeparator" w:id="0">
    <w:p w14:paraId="5B2C870B" w14:textId="77777777" w:rsidR="009F536D" w:rsidRDefault="009F536D" w:rsidP="009F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6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36"/>
      <w:gridCol w:w="2582"/>
      <w:gridCol w:w="1101"/>
      <w:gridCol w:w="980"/>
      <w:gridCol w:w="1230"/>
      <w:gridCol w:w="546"/>
      <w:gridCol w:w="1228"/>
      <w:gridCol w:w="1073"/>
    </w:tblGrid>
    <w:tr w:rsidR="00680B0F" w:rsidRPr="009703BF" w14:paraId="31110EB2" w14:textId="77777777" w:rsidTr="00F354F1">
      <w:trPr>
        <w:cantSplit/>
        <w:trHeight w:val="294"/>
        <w:jc w:val="center"/>
      </w:trPr>
      <w:tc>
        <w:tcPr>
          <w:tcW w:w="636" w:type="dxa"/>
          <w:vMerge w:val="restart"/>
        </w:tcPr>
        <w:p w14:paraId="67070FA6" w14:textId="785D1B6F" w:rsidR="00680B0F" w:rsidRPr="009703BF" w:rsidRDefault="00680B0F" w:rsidP="00680B0F">
          <w:pPr>
            <w:pStyle w:val="Piedepgina"/>
            <w:rPr>
              <w:rFonts w:ascii="Arial" w:hAnsi="Arial" w:cs="Arial"/>
              <w:b/>
              <w:sz w:val="16"/>
              <w:szCs w:val="16"/>
            </w:rPr>
          </w:pPr>
          <w:r w:rsidRPr="00C8025B">
            <w:rPr>
              <w:rFonts w:ascii="Arial" w:hAnsi="Arial" w:cs="Arial"/>
              <w:b/>
              <w:noProof/>
              <w:color w:val="C0C0C0"/>
              <w:sz w:val="16"/>
              <w:szCs w:val="16"/>
              <w:lang w:eastAsia="es-ES"/>
            </w:rPr>
            <w:drawing>
              <wp:inline distT="0" distB="0" distL="0" distR="0" wp14:anchorId="18C8B651" wp14:editId="4AB762FB">
                <wp:extent cx="238125" cy="276225"/>
                <wp:effectExtent l="0" t="0" r="9525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2" w:type="dxa"/>
          <w:vMerge w:val="restart"/>
          <w:vAlign w:val="center"/>
        </w:tcPr>
        <w:p w14:paraId="14F0456C" w14:textId="77777777" w:rsidR="00680B0F" w:rsidRPr="009703BF" w:rsidRDefault="00680B0F" w:rsidP="00680B0F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Generalitat de Catalunya </w:t>
          </w:r>
        </w:p>
        <w:p w14:paraId="60A40C36" w14:textId="77777777" w:rsidR="00680B0F" w:rsidRPr="009703BF" w:rsidRDefault="00680B0F" w:rsidP="00680B0F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Departament d’E</w:t>
          </w:r>
          <w:r>
            <w:rPr>
              <w:rFonts w:ascii="Arial" w:hAnsi="Arial" w:cs="Arial"/>
              <w:color w:val="808080"/>
              <w:sz w:val="16"/>
              <w:szCs w:val="16"/>
            </w:rPr>
            <w:t>ducació</w:t>
          </w:r>
        </w:p>
        <w:p w14:paraId="10755481" w14:textId="77777777" w:rsidR="00680B0F" w:rsidRPr="009703BF" w:rsidRDefault="00680B0F" w:rsidP="00680B0F">
          <w:pPr>
            <w:pStyle w:val="Piedepgina"/>
            <w:rPr>
              <w:rFonts w:ascii="Arial" w:hAnsi="Arial" w:cs="Arial"/>
              <w:b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b/>
              <w:color w:val="808080"/>
              <w:sz w:val="16"/>
              <w:szCs w:val="16"/>
            </w:rPr>
            <w:t>Institut Baix Camp</w:t>
          </w:r>
        </w:p>
      </w:tc>
      <w:tc>
        <w:tcPr>
          <w:tcW w:w="1101" w:type="dxa"/>
          <w:vAlign w:val="center"/>
        </w:tcPr>
        <w:p w14:paraId="00378706" w14:textId="77777777" w:rsidR="00680B0F" w:rsidRPr="009703BF" w:rsidRDefault="00680B0F" w:rsidP="00680B0F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31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t>/</w:t>
          </w:r>
          <w:r>
            <w:rPr>
              <w:rFonts w:ascii="Arial" w:hAnsi="Arial" w:cs="Arial"/>
              <w:color w:val="808080"/>
              <w:sz w:val="16"/>
              <w:szCs w:val="16"/>
            </w:rPr>
            <w:t>08/2020</w:t>
          </w:r>
        </w:p>
      </w:tc>
      <w:tc>
        <w:tcPr>
          <w:tcW w:w="980" w:type="dxa"/>
          <w:vAlign w:val="center"/>
        </w:tcPr>
        <w:p w14:paraId="6D43A075" w14:textId="77777777" w:rsidR="00680B0F" w:rsidRPr="009703BF" w:rsidRDefault="00680B0F" w:rsidP="00680B0F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Arxiu</w:t>
          </w:r>
        </w:p>
      </w:tc>
      <w:tc>
        <w:tcPr>
          <w:tcW w:w="3004" w:type="dxa"/>
          <w:gridSpan w:val="3"/>
          <w:vAlign w:val="center"/>
        </w:tcPr>
        <w:p w14:paraId="566F99F2" w14:textId="77777777" w:rsidR="00680B0F" w:rsidRPr="009703BF" w:rsidRDefault="00680B0F" w:rsidP="00680B0F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Model intern</w:t>
          </w:r>
        </w:p>
      </w:tc>
      <w:tc>
        <w:tcPr>
          <w:tcW w:w="1073" w:type="dxa"/>
          <w:vMerge w:val="restart"/>
          <w:vAlign w:val="center"/>
        </w:tcPr>
        <w:p w14:paraId="1271C14B" w14:textId="77777777" w:rsidR="00680B0F" w:rsidRPr="009703BF" w:rsidRDefault="00680B0F" w:rsidP="00680B0F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808080"/>
              <w:sz w:val="16"/>
              <w:szCs w:val="16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 de 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808080"/>
              <w:sz w:val="16"/>
              <w:szCs w:val="16"/>
            </w:rPr>
            <w:t>11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  <w:tr w:rsidR="00680B0F" w:rsidRPr="009703BF" w14:paraId="1E9DC2A6" w14:textId="77777777" w:rsidTr="00F354F1">
      <w:trPr>
        <w:cantSplit/>
        <w:trHeight w:val="239"/>
        <w:jc w:val="center"/>
      </w:trPr>
      <w:tc>
        <w:tcPr>
          <w:tcW w:w="636" w:type="dxa"/>
          <w:vMerge/>
        </w:tcPr>
        <w:p w14:paraId="766DA232" w14:textId="77777777" w:rsidR="00680B0F" w:rsidRPr="009703BF" w:rsidRDefault="00680B0F" w:rsidP="00680B0F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582" w:type="dxa"/>
          <w:vMerge/>
        </w:tcPr>
        <w:p w14:paraId="66F448B4" w14:textId="77777777" w:rsidR="00680B0F" w:rsidRPr="009703BF" w:rsidRDefault="00680B0F" w:rsidP="00680B0F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101" w:type="dxa"/>
          <w:vAlign w:val="center"/>
        </w:tcPr>
        <w:p w14:paraId="44961B00" w14:textId="77777777" w:rsidR="00680B0F" w:rsidRPr="009703BF" w:rsidRDefault="00680B0F" w:rsidP="00680B0F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versió  </w:t>
          </w:r>
          <w:r>
            <w:rPr>
              <w:rFonts w:ascii="Arial" w:hAnsi="Arial" w:cs="Arial"/>
              <w:color w:val="808080"/>
              <w:sz w:val="16"/>
              <w:szCs w:val="16"/>
            </w:rPr>
            <w:t>6</w:t>
          </w:r>
        </w:p>
      </w:tc>
      <w:tc>
        <w:tcPr>
          <w:tcW w:w="980" w:type="dxa"/>
          <w:vAlign w:val="center"/>
        </w:tcPr>
        <w:p w14:paraId="4D96A145" w14:textId="77777777" w:rsidR="00680B0F" w:rsidRPr="009703BF" w:rsidRDefault="00680B0F" w:rsidP="00680B0F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Elaborat</w:t>
          </w:r>
        </w:p>
      </w:tc>
      <w:tc>
        <w:tcPr>
          <w:tcW w:w="1230" w:type="dxa"/>
          <w:vAlign w:val="center"/>
        </w:tcPr>
        <w:p w14:paraId="26B5BED7" w14:textId="77777777" w:rsidR="00680B0F" w:rsidRPr="009703BF" w:rsidRDefault="00680B0F" w:rsidP="00680B0F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Cap d'estudis</w:t>
          </w:r>
        </w:p>
      </w:tc>
      <w:tc>
        <w:tcPr>
          <w:tcW w:w="546" w:type="dxa"/>
          <w:vAlign w:val="center"/>
        </w:tcPr>
        <w:p w14:paraId="256711BA" w14:textId="77777777" w:rsidR="00680B0F" w:rsidRPr="009703BF" w:rsidRDefault="00680B0F" w:rsidP="00680B0F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Codi</w:t>
          </w:r>
        </w:p>
      </w:tc>
      <w:tc>
        <w:tcPr>
          <w:tcW w:w="1228" w:type="dxa"/>
          <w:vAlign w:val="center"/>
        </w:tcPr>
        <w:p w14:paraId="7E1FDB51" w14:textId="77777777" w:rsidR="00680B0F" w:rsidRPr="009703BF" w:rsidRDefault="00680B0F" w:rsidP="00680B0F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MO-CAP</w:t>
          </w:r>
          <w:r>
            <w:rPr>
              <w:rFonts w:ascii="Arial" w:hAnsi="Arial" w:cs="Arial"/>
              <w:color w:val="808080"/>
              <w:sz w:val="16"/>
              <w:szCs w:val="16"/>
            </w:rPr>
            <w:t>013</w:t>
          </w:r>
        </w:p>
      </w:tc>
      <w:tc>
        <w:tcPr>
          <w:tcW w:w="1073" w:type="dxa"/>
          <w:vMerge/>
        </w:tcPr>
        <w:p w14:paraId="272DAEF5" w14:textId="77777777" w:rsidR="00680B0F" w:rsidRPr="009703BF" w:rsidRDefault="00680B0F" w:rsidP="00680B0F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14:paraId="25412563" w14:textId="77777777" w:rsidR="00680B0F" w:rsidRDefault="00680B0F" w:rsidP="00680B0F">
    <w:pPr>
      <w:pStyle w:val="Piedepgina"/>
    </w:pPr>
  </w:p>
  <w:p w14:paraId="652FEC5C" w14:textId="77777777" w:rsidR="009F536D" w:rsidRDefault="009F53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3E8E1" w14:textId="77777777" w:rsidR="009F536D" w:rsidRDefault="009F536D" w:rsidP="009F536D">
      <w:pPr>
        <w:spacing w:after="0" w:line="240" w:lineRule="auto"/>
      </w:pPr>
      <w:r>
        <w:separator/>
      </w:r>
    </w:p>
  </w:footnote>
  <w:footnote w:type="continuationSeparator" w:id="0">
    <w:p w14:paraId="2E8CC3E3" w14:textId="77777777" w:rsidR="009F536D" w:rsidRDefault="009F536D" w:rsidP="009F5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28B4" w14:textId="4D77EE06" w:rsidR="009F536D" w:rsidRPr="001E5A73" w:rsidRDefault="009F536D" w:rsidP="009F536D">
    <w:pPr>
      <w:pStyle w:val="Encabezado"/>
      <w:jc w:val="center"/>
      <w:rPr>
        <w:rFonts w:ascii="Arial" w:hAnsi="Arial" w:cs="Arial"/>
        <w:sz w:val="18"/>
        <w:szCs w:val="18"/>
      </w:rPr>
    </w:pPr>
    <w:r w:rsidRPr="001E5A73">
      <w:rPr>
        <w:rFonts w:ascii="Arial" w:hAnsi="Arial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7216" behindDoc="0" locked="0" layoutInCell="1" allowOverlap="1" wp14:anchorId="4C9AE7FA" wp14:editId="6DC24A1E">
          <wp:simplePos x="0" y="0"/>
          <wp:positionH relativeFrom="column">
            <wp:posOffset>-318135</wp:posOffset>
          </wp:positionH>
          <wp:positionV relativeFrom="paragraph">
            <wp:posOffset>-335280</wp:posOffset>
          </wp:positionV>
          <wp:extent cx="704850" cy="704850"/>
          <wp:effectExtent l="19050" t="0" r="0" b="0"/>
          <wp:wrapSquare wrapText="bothSides"/>
          <wp:docPr id="2" name="Imagen 1" descr="logo_insti_definitiu_fons_transparent_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insti_definitiu_fons_transparent_PET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E5A73">
      <w:rPr>
        <w:rFonts w:ascii="Arial" w:hAnsi="Arial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728896" behindDoc="0" locked="0" layoutInCell="1" allowOverlap="1" wp14:anchorId="51A25B1B" wp14:editId="5C8DFE89">
          <wp:simplePos x="0" y="0"/>
          <wp:positionH relativeFrom="column">
            <wp:posOffset>-318135</wp:posOffset>
          </wp:positionH>
          <wp:positionV relativeFrom="paragraph">
            <wp:posOffset>-335280</wp:posOffset>
          </wp:positionV>
          <wp:extent cx="704850" cy="704850"/>
          <wp:effectExtent l="19050" t="0" r="0" b="0"/>
          <wp:wrapSquare wrapText="bothSides"/>
          <wp:docPr id="1" name="Imagen 1" descr="logo_insti_definitiu_fons_transparent_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insti_definitiu_fons_transparent_PET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E5A73">
      <w:rPr>
        <w:rFonts w:ascii="Arial" w:hAnsi="Arial" w:cs="Arial"/>
        <w:sz w:val="18"/>
        <w:szCs w:val="18"/>
      </w:rPr>
      <w:t xml:space="preserve">  </w:t>
    </w:r>
    <w:r w:rsidRPr="001E5A73">
      <w:rPr>
        <w:rFonts w:ascii="Arial" w:hAnsi="Arial" w:cs="Arial"/>
        <w:sz w:val="18"/>
        <w:szCs w:val="18"/>
      </w:rPr>
      <w:t>M</w:t>
    </w:r>
    <w:r w:rsidR="00680B0F">
      <w:rPr>
        <w:rFonts w:ascii="Arial" w:hAnsi="Arial" w:cs="Arial"/>
        <w:sz w:val="18"/>
        <w:szCs w:val="18"/>
      </w:rPr>
      <w:t>14</w:t>
    </w:r>
    <w:r w:rsidRPr="001E5A73">
      <w:rPr>
        <w:rFonts w:ascii="Arial" w:hAnsi="Arial" w:cs="Arial"/>
        <w:sz w:val="18"/>
        <w:szCs w:val="18"/>
      </w:rPr>
      <w:t xml:space="preserve"> UF1 TRAMITACIÓ PROCESSAL I AUXILI JUDICIAL EN PROCEDIMENTS CIVILS.</w:t>
    </w:r>
  </w:p>
  <w:p w14:paraId="4EA860A0" w14:textId="2AD063A4" w:rsidR="009F536D" w:rsidRPr="001E5A73" w:rsidRDefault="009F536D" w:rsidP="009F536D">
    <w:pPr>
      <w:pStyle w:val="Encabezado"/>
      <w:jc w:val="center"/>
      <w:rPr>
        <w:rFonts w:ascii="Arial" w:hAnsi="Arial" w:cs="Arial"/>
        <w:sz w:val="18"/>
        <w:szCs w:val="18"/>
      </w:rPr>
    </w:pPr>
    <w:r w:rsidRPr="001E5A73">
      <w:rPr>
        <w:rFonts w:ascii="Arial" w:hAnsi="Arial" w:cs="Arial"/>
        <w:sz w:val="18"/>
        <w:szCs w:val="18"/>
        <w:lang w:val="en-US"/>
      </w:rPr>
      <w:t>NF1 PROCEDIMENTS CIVILS GENERALS</w:t>
    </w:r>
    <w:r w:rsidR="00680B0F">
      <w:rPr>
        <w:rFonts w:ascii="Arial" w:hAnsi="Arial" w:cs="Arial"/>
        <w:sz w:val="18"/>
        <w:szCs w:val="18"/>
        <w:lang w:val="en-US"/>
      </w:rPr>
      <w:t xml:space="preserve"> I </w:t>
    </w:r>
    <w:r w:rsidRPr="001E5A73">
      <w:rPr>
        <w:rFonts w:ascii="Arial" w:hAnsi="Arial" w:cs="Arial"/>
        <w:sz w:val="18"/>
        <w:szCs w:val="18"/>
      </w:rPr>
      <w:t>PROCEDIMENT</w:t>
    </w:r>
    <w:r w:rsidR="00680B0F">
      <w:rPr>
        <w:rFonts w:ascii="Arial" w:hAnsi="Arial" w:cs="Arial"/>
        <w:sz w:val="18"/>
        <w:szCs w:val="18"/>
      </w:rPr>
      <w:t xml:space="preserve"> MONITORI.</w:t>
    </w:r>
  </w:p>
  <w:p w14:paraId="2C8FAECC" w14:textId="77777777" w:rsidR="009F536D" w:rsidRPr="004B25CD" w:rsidRDefault="009F536D" w:rsidP="009F536D">
    <w:pPr>
      <w:pStyle w:val="Encabezado"/>
      <w:jc w:val="cent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D03C52"/>
    <w:multiLevelType w:val="hybridMultilevel"/>
    <w:tmpl w:val="9AB22064"/>
    <w:lvl w:ilvl="0" w:tplc="82C4FF38">
      <w:start w:val="16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00" w:hanging="360"/>
      </w:pPr>
    </w:lvl>
    <w:lvl w:ilvl="2" w:tplc="0403001B" w:tentative="1">
      <w:start w:val="1"/>
      <w:numFmt w:val="lowerRoman"/>
      <w:lvlText w:val="%3."/>
      <w:lvlJc w:val="right"/>
      <w:pPr>
        <w:ind w:left="2220" w:hanging="180"/>
      </w:pPr>
    </w:lvl>
    <w:lvl w:ilvl="3" w:tplc="0403000F" w:tentative="1">
      <w:start w:val="1"/>
      <w:numFmt w:val="decimal"/>
      <w:lvlText w:val="%4."/>
      <w:lvlJc w:val="left"/>
      <w:pPr>
        <w:ind w:left="2940" w:hanging="360"/>
      </w:pPr>
    </w:lvl>
    <w:lvl w:ilvl="4" w:tplc="04030019" w:tentative="1">
      <w:start w:val="1"/>
      <w:numFmt w:val="lowerLetter"/>
      <w:lvlText w:val="%5."/>
      <w:lvlJc w:val="left"/>
      <w:pPr>
        <w:ind w:left="3660" w:hanging="360"/>
      </w:pPr>
    </w:lvl>
    <w:lvl w:ilvl="5" w:tplc="0403001B" w:tentative="1">
      <w:start w:val="1"/>
      <w:numFmt w:val="lowerRoman"/>
      <w:lvlText w:val="%6."/>
      <w:lvlJc w:val="right"/>
      <w:pPr>
        <w:ind w:left="4380" w:hanging="180"/>
      </w:pPr>
    </w:lvl>
    <w:lvl w:ilvl="6" w:tplc="0403000F" w:tentative="1">
      <w:start w:val="1"/>
      <w:numFmt w:val="decimal"/>
      <w:lvlText w:val="%7."/>
      <w:lvlJc w:val="left"/>
      <w:pPr>
        <w:ind w:left="5100" w:hanging="360"/>
      </w:pPr>
    </w:lvl>
    <w:lvl w:ilvl="7" w:tplc="04030019" w:tentative="1">
      <w:start w:val="1"/>
      <w:numFmt w:val="lowerLetter"/>
      <w:lvlText w:val="%8."/>
      <w:lvlJc w:val="left"/>
      <w:pPr>
        <w:ind w:left="5820" w:hanging="360"/>
      </w:pPr>
    </w:lvl>
    <w:lvl w:ilvl="8" w:tplc="040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92307EF"/>
    <w:multiLevelType w:val="hybridMultilevel"/>
    <w:tmpl w:val="A4E6B788"/>
    <w:lvl w:ilvl="0" w:tplc="9EF230B2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C5CA4"/>
    <w:multiLevelType w:val="hybridMultilevel"/>
    <w:tmpl w:val="453C79C0"/>
    <w:lvl w:ilvl="0" w:tplc="A274D1E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3F81D2A"/>
    <w:multiLevelType w:val="hybridMultilevel"/>
    <w:tmpl w:val="82DA6098"/>
    <w:lvl w:ilvl="0" w:tplc="1E54EC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63A3CBF"/>
    <w:multiLevelType w:val="hybridMultilevel"/>
    <w:tmpl w:val="3C54E9EC"/>
    <w:lvl w:ilvl="0" w:tplc="F7CE3338">
      <w:start w:val="24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00" w:hanging="360"/>
      </w:pPr>
    </w:lvl>
    <w:lvl w:ilvl="2" w:tplc="0403001B" w:tentative="1">
      <w:start w:val="1"/>
      <w:numFmt w:val="lowerRoman"/>
      <w:lvlText w:val="%3."/>
      <w:lvlJc w:val="right"/>
      <w:pPr>
        <w:ind w:left="2220" w:hanging="180"/>
      </w:pPr>
    </w:lvl>
    <w:lvl w:ilvl="3" w:tplc="0403000F" w:tentative="1">
      <w:start w:val="1"/>
      <w:numFmt w:val="decimal"/>
      <w:lvlText w:val="%4."/>
      <w:lvlJc w:val="left"/>
      <w:pPr>
        <w:ind w:left="2940" w:hanging="360"/>
      </w:pPr>
    </w:lvl>
    <w:lvl w:ilvl="4" w:tplc="04030019" w:tentative="1">
      <w:start w:val="1"/>
      <w:numFmt w:val="lowerLetter"/>
      <w:lvlText w:val="%5."/>
      <w:lvlJc w:val="left"/>
      <w:pPr>
        <w:ind w:left="3660" w:hanging="360"/>
      </w:pPr>
    </w:lvl>
    <w:lvl w:ilvl="5" w:tplc="0403001B" w:tentative="1">
      <w:start w:val="1"/>
      <w:numFmt w:val="lowerRoman"/>
      <w:lvlText w:val="%6."/>
      <w:lvlJc w:val="right"/>
      <w:pPr>
        <w:ind w:left="4380" w:hanging="180"/>
      </w:pPr>
    </w:lvl>
    <w:lvl w:ilvl="6" w:tplc="0403000F" w:tentative="1">
      <w:start w:val="1"/>
      <w:numFmt w:val="decimal"/>
      <w:lvlText w:val="%7."/>
      <w:lvlJc w:val="left"/>
      <w:pPr>
        <w:ind w:left="5100" w:hanging="360"/>
      </w:pPr>
    </w:lvl>
    <w:lvl w:ilvl="7" w:tplc="04030019" w:tentative="1">
      <w:start w:val="1"/>
      <w:numFmt w:val="lowerLetter"/>
      <w:lvlText w:val="%8."/>
      <w:lvlJc w:val="left"/>
      <w:pPr>
        <w:ind w:left="5820" w:hanging="360"/>
      </w:pPr>
    </w:lvl>
    <w:lvl w:ilvl="8" w:tplc="040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64772D9"/>
    <w:multiLevelType w:val="hybridMultilevel"/>
    <w:tmpl w:val="3D3EEBAC"/>
    <w:lvl w:ilvl="0" w:tplc="316C49A2">
      <w:start w:val="13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40" w:hanging="360"/>
      </w:pPr>
    </w:lvl>
    <w:lvl w:ilvl="2" w:tplc="0403001B" w:tentative="1">
      <w:start w:val="1"/>
      <w:numFmt w:val="lowerRoman"/>
      <w:lvlText w:val="%3."/>
      <w:lvlJc w:val="right"/>
      <w:pPr>
        <w:ind w:left="2460" w:hanging="180"/>
      </w:pPr>
    </w:lvl>
    <w:lvl w:ilvl="3" w:tplc="0403000F" w:tentative="1">
      <w:start w:val="1"/>
      <w:numFmt w:val="decimal"/>
      <w:lvlText w:val="%4."/>
      <w:lvlJc w:val="left"/>
      <w:pPr>
        <w:ind w:left="3180" w:hanging="360"/>
      </w:pPr>
    </w:lvl>
    <w:lvl w:ilvl="4" w:tplc="04030019" w:tentative="1">
      <w:start w:val="1"/>
      <w:numFmt w:val="lowerLetter"/>
      <w:lvlText w:val="%5."/>
      <w:lvlJc w:val="left"/>
      <w:pPr>
        <w:ind w:left="3900" w:hanging="360"/>
      </w:pPr>
    </w:lvl>
    <w:lvl w:ilvl="5" w:tplc="0403001B" w:tentative="1">
      <w:start w:val="1"/>
      <w:numFmt w:val="lowerRoman"/>
      <w:lvlText w:val="%6."/>
      <w:lvlJc w:val="right"/>
      <w:pPr>
        <w:ind w:left="4620" w:hanging="180"/>
      </w:pPr>
    </w:lvl>
    <w:lvl w:ilvl="6" w:tplc="0403000F" w:tentative="1">
      <w:start w:val="1"/>
      <w:numFmt w:val="decimal"/>
      <w:lvlText w:val="%7."/>
      <w:lvlJc w:val="left"/>
      <w:pPr>
        <w:ind w:left="5340" w:hanging="360"/>
      </w:pPr>
    </w:lvl>
    <w:lvl w:ilvl="7" w:tplc="04030019" w:tentative="1">
      <w:start w:val="1"/>
      <w:numFmt w:val="lowerLetter"/>
      <w:lvlText w:val="%8."/>
      <w:lvlJc w:val="left"/>
      <w:pPr>
        <w:ind w:left="6060" w:hanging="360"/>
      </w:pPr>
    </w:lvl>
    <w:lvl w:ilvl="8" w:tplc="0403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7DDA5B44"/>
    <w:multiLevelType w:val="hybridMultilevel"/>
    <w:tmpl w:val="0CF21BAE"/>
    <w:lvl w:ilvl="0" w:tplc="7A1E60B8">
      <w:start w:val="6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7852209">
    <w:abstractNumId w:val="0"/>
  </w:num>
  <w:num w:numId="2" w16cid:durableId="614868346">
    <w:abstractNumId w:val="4"/>
  </w:num>
  <w:num w:numId="3" w16cid:durableId="663749176">
    <w:abstractNumId w:val="2"/>
  </w:num>
  <w:num w:numId="4" w16cid:durableId="736321848">
    <w:abstractNumId w:val="1"/>
  </w:num>
  <w:num w:numId="5" w16cid:durableId="178937522">
    <w:abstractNumId w:val="3"/>
  </w:num>
  <w:num w:numId="6" w16cid:durableId="1532451008">
    <w:abstractNumId w:val="5"/>
  </w:num>
  <w:num w:numId="7" w16cid:durableId="1380323861">
    <w:abstractNumId w:val="7"/>
  </w:num>
  <w:num w:numId="8" w16cid:durableId="20048916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drawingGridHorizontalSpacing w:val="120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6D"/>
    <w:rsid w:val="00634CE3"/>
    <w:rsid w:val="00680B0F"/>
    <w:rsid w:val="006D45C0"/>
    <w:rsid w:val="009F536D"/>
    <w:rsid w:val="00D5776A"/>
    <w:rsid w:val="00D6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6E0EE"/>
  <w15:docId w15:val="{7783E6D2-74C3-45D7-8493-B6596A60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F5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536D"/>
  </w:style>
  <w:style w:type="paragraph" w:styleId="Piedepgina">
    <w:name w:val="footer"/>
    <w:basedOn w:val="Normal"/>
    <w:link w:val="PiedepginaCar"/>
    <w:uiPriority w:val="99"/>
    <w:unhideWhenUsed/>
    <w:rsid w:val="009F5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36D"/>
  </w:style>
  <w:style w:type="paragraph" w:styleId="Prrafodelista">
    <w:name w:val="List Paragraph"/>
    <w:basedOn w:val="Normal"/>
    <w:uiPriority w:val="34"/>
    <w:qFormat/>
    <w:rsid w:val="009F536D"/>
    <w:pPr>
      <w:spacing w:before="120" w:after="0" w:line="240" w:lineRule="auto"/>
      <w:ind w:left="720"/>
      <w:contextualSpacing/>
      <w:jc w:val="both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1209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HP</cp:lastModifiedBy>
  <cp:revision>3</cp:revision>
  <dcterms:created xsi:type="dcterms:W3CDTF">2022-07-08T09:04:00Z</dcterms:created>
  <dcterms:modified xsi:type="dcterms:W3CDTF">2022-07-08T09:05:00Z</dcterms:modified>
</cp:coreProperties>
</file>