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402A" w14:textId="51E136B9" w:rsidR="00AC79B2" w:rsidRDefault="00AC79B2" w:rsidP="00AC79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EXPLI</w:t>
      </w:r>
      <w:r w:rsidR="00136AB6">
        <w:rPr>
          <w:b/>
          <w:sz w:val="28"/>
          <w:u w:val="single"/>
        </w:rPr>
        <w:t>C</w:t>
      </w:r>
      <w:r>
        <w:rPr>
          <w:b/>
          <w:sz w:val="28"/>
          <w:u w:val="single"/>
        </w:rPr>
        <w:t>ACIÓ DE L’ACTIVITAT</w:t>
      </w:r>
    </w:p>
    <w:p w14:paraId="25DC5CA2" w14:textId="77777777" w:rsidR="00AC79B2" w:rsidRPr="00AC79B2" w:rsidRDefault="00AC79B2" w:rsidP="00AC79B2">
      <w:pPr>
        <w:jc w:val="both"/>
      </w:pPr>
      <w:r w:rsidRPr="00AC79B2">
        <w:t xml:space="preserve">Heu d’anar llegint el següent text i contestar les preguntes en groc. Podeu buscar informació a internet. Una pàgina web que us servirà és la següent: </w:t>
      </w:r>
      <w:hyperlink r:id="rId5" w:anchor="bloc9" w:history="1">
        <w:r w:rsidRPr="00AC79B2">
          <w:rPr>
            <w:rStyle w:val="Hipervnculo"/>
            <w:u w:val="none"/>
          </w:rPr>
          <w:t>https://canalsalut.gencat.cat/ca/salut-a-z/c/cancer/viure-amb/nutricio/alimentacio-simptomes/#bloc9</w:t>
        </w:r>
      </w:hyperlink>
    </w:p>
    <w:p w14:paraId="11DA705F" w14:textId="77777777" w:rsidR="00AC79B2" w:rsidRPr="00AC79B2" w:rsidRDefault="00AC79B2" w:rsidP="00AC79B2">
      <w:pPr>
        <w:jc w:val="both"/>
      </w:pPr>
      <w:r w:rsidRPr="00AC79B2">
        <w:t>On hi ha dues pestanyes al final de la llista: una de diarrea i una de restrenyiment.</w:t>
      </w:r>
    </w:p>
    <w:p w14:paraId="0415A4DD" w14:textId="77777777" w:rsidR="00AC79B2" w:rsidRDefault="00AC79B2" w:rsidP="00AC79B2">
      <w:pPr>
        <w:jc w:val="center"/>
        <w:rPr>
          <w:b/>
          <w:sz w:val="28"/>
          <w:u w:val="single"/>
        </w:rPr>
      </w:pPr>
    </w:p>
    <w:p w14:paraId="4D62562D" w14:textId="77777777" w:rsidR="00AC79B2" w:rsidRPr="00AC79B2" w:rsidRDefault="00AC79B2" w:rsidP="00AC79B2">
      <w:pPr>
        <w:jc w:val="center"/>
        <w:rPr>
          <w:b/>
          <w:sz w:val="28"/>
          <w:u w:val="single"/>
        </w:rPr>
      </w:pPr>
      <w:r w:rsidRPr="00AC79B2">
        <w:rPr>
          <w:b/>
          <w:sz w:val="28"/>
          <w:u w:val="single"/>
        </w:rPr>
        <w:t>RESTRENYIMENT</w:t>
      </w:r>
    </w:p>
    <w:p w14:paraId="5090D669" w14:textId="77777777" w:rsidR="0002705B" w:rsidRPr="0002705B" w:rsidRDefault="0002705B" w:rsidP="0002705B">
      <w:r w:rsidRPr="0002705B">
        <w:t>Es considera restrenyiment quan la freqüència de defecació és menor de 3 cops/setmana.  Aquest no és un criteri suficient per sí mateix, ja que molt pacients amb restrenyiment tenen una freqüència de defecació normal, però és amb molèsties, esforç exagerat, deposicions dures o sensació d’evacuació incompleta.</w:t>
      </w:r>
      <w:r w:rsidRPr="0002705B">
        <w:rPr>
          <w:lang w:val="es-ES_tradnl"/>
        </w:rPr>
        <w:t xml:space="preserve"> </w:t>
      </w:r>
      <w:r w:rsidRPr="0002705B">
        <w:t>És freqüent en la població; es calcula que aproximadament el 18% de la població ho pateix.</w:t>
      </w:r>
      <w:r w:rsidRPr="0002705B">
        <w:rPr>
          <w:lang w:val="es-ES_tradnl"/>
        </w:rPr>
        <w:t xml:space="preserve"> </w:t>
      </w:r>
      <w:r w:rsidRPr="0002705B">
        <w:t>És més freqüent en dones i persones grans.</w:t>
      </w:r>
    </w:p>
    <w:p w14:paraId="5F7E60B8" w14:textId="77777777" w:rsidR="0002705B" w:rsidRPr="0002705B" w:rsidRDefault="0002705B" w:rsidP="0002705B">
      <w:r w:rsidRPr="0002705B">
        <w:rPr>
          <w:b/>
          <w:bCs/>
          <w:u w:val="single"/>
        </w:rPr>
        <w:t>Causes:</w:t>
      </w:r>
    </w:p>
    <w:p w14:paraId="0E51663D" w14:textId="77777777" w:rsidR="00FF2388" w:rsidRPr="0002705B" w:rsidRDefault="00AC79B2" w:rsidP="0002705B">
      <w:pPr>
        <w:numPr>
          <w:ilvl w:val="0"/>
          <w:numId w:val="1"/>
        </w:numPr>
      </w:pPr>
      <w:r w:rsidRPr="0002705B">
        <w:t xml:space="preserve">1. Trastorns de la motilitat: Aquesta alteració es pot produir com a conseqüència d’una lesió obstructiva del còlon </w:t>
      </w:r>
      <w:r w:rsidR="0002705B">
        <w:t>per alguna patologia.</w:t>
      </w:r>
    </w:p>
    <w:p w14:paraId="63CBDB25" w14:textId="77777777" w:rsidR="0002705B" w:rsidRDefault="0002705B" w:rsidP="00033041">
      <w:pPr>
        <w:numPr>
          <w:ilvl w:val="0"/>
          <w:numId w:val="1"/>
        </w:numPr>
      </w:pPr>
      <w:r>
        <w:t>2. Fàrmacs</w:t>
      </w:r>
    </w:p>
    <w:p w14:paraId="1EA301FF" w14:textId="77777777" w:rsidR="00FF2388" w:rsidRPr="0002705B" w:rsidRDefault="00AC79B2" w:rsidP="00033041">
      <w:pPr>
        <w:numPr>
          <w:ilvl w:val="0"/>
          <w:numId w:val="1"/>
        </w:numPr>
      </w:pPr>
      <w:r w:rsidRPr="0002705B">
        <w:t>3. Algunes malalties cròniques pod</w:t>
      </w:r>
      <w:r w:rsidR="0002705B">
        <w:t>en associar-se al restrenyiment</w:t>
      </w:r>
      <w:r w:rsidRPr="0002705B">
        <w:t>.</w:t>
      </w:r>
    </w:p>
    <w:p w14:paraId="6E904829" w14:textId="77777777" w:rsidR="0002705B" w:rsidRPr="0002705B" w:rsidRDefault="0002705B" w:rsidP="0002705B">
      <w:r w:rsidRPr="0002705B">
        <w:rPr>
          <w:u w:val="single"/>
        </w:rPr>
        <w:t>Tractament</w:t>
      </w:r>
    </w:p>
    <w:p w14:paraId="302D3366" w14:textId="77777777" w:rsidR="0002705B" w:rsidRPr="0002705B" w:rsidRDefault="0002705B" w:rsidP="0002705B">
      <w:r w:rsidRPr="0002705B">
        <w:t>Ha de ser individual i en funció de la durada i gravetat. El tractament inicial acostuma a ser dietètic i fonamen</w:t>
      </w:r>
      <w:r w:rsidR="00AC79B2">
        <w:t xml:space="preserve">tat en un major consum de fibra. </w:t>
      </w:r>
      <w:r w:rsidR="00AC79B2" w:rsidRPr="0002705B">
        <w:t>La fibra insoluble es degrada poc, reté aigua, augmenta la motilitat intestinal i això fa que augmenti el pes de la femta.</w:t>
      </w:r>
    </w:p>
    <w:p w14:paraId="5119961D" w14:textId="77777777" w:rsidR="00AC79B2" w:rsidRPr="00AC79B2" w:rsidRDefault="00AC79B2" w:rsidP="00AC79B2">
      <w:pPr>
        <w:pStyle w:val="Prrafodelista"/>
        <w:numPr>
          <w:ilvl w:val="0"/>
          <w:numId w:val="11"/>
        </w:numPr>
        <w:ind w:left="284"/>
        <w:rPr>
          <w:highlight w:val="yellow"/>
        </w:rPr>
      </w:pPr>
      <w:r w:rsidRPr="00AC79B2">
        <w:rPr>
          <w:highlight w:val="yellow"/>
        </w:rPr>
        <w:t>Busqueu exemples d’aliments amb fibra:</w:t>
      </w:r>
    </w:p>
    <w:p w14:paraId="5DA0AA01" w14:textId="77777777" w:rsidR="00AC79B2" w:rsidRPr="0002705B" w:rsidRDefault="00AC79B2" w:rsidP="00AC79B2">
      <w:pPr>
        <w:ind w:left="720"/>
      </w:pPr>
    </w:p>
    <w:p w14:paraId="77A6CF89" w14:textId="77777777" w:rsidR="0002705B" w:rsidRPr="0002705B" w:rsidRDefault="0002705B" w:rsidP="0002705B">
      <w:r w:rsidRPr="0002705B">
        <w:t>Sembla ser que amb un augment de la fibra en la dieta, s’atenua una mica el problema.</w:t>
      </w:r>
      <w:r w:rsidRPr="0002705B">
        <w:rPr>
          <w:lang w:val="es-ES_tradnl"/>
        </w:rPr>
        <w:t xml:space="preserve"> </w:t>
      </w:r>
      <w:r w:rsidRPr="0002705B">
        <w:t>La fibra millora el restrenyiment perquè augmenta el pes de la femta, augmenta la freqüència de defecacions i redueix el temps del trànsit intestinal.</w:t>
      </w:r>
    </w:p>
    <w:p w14:paraId="5574BF8B" w14:textId="77777777" w:rsidR="00FF2388" w:rsidRPr="0002705B" w:rsidRDefault="00AC79B2" w:rsidP="00AC79B2">
      <w:pPr>
        <w:pStyle w:val="Prrafodelista"/>
        <w:numPr>
          <w:ilvl w:val="0"/>
          <w:numId w:val="11"/>
        </w:numPr>
        <w:ind w:left="426"/>
      </w:pPr>
      <w:r w:rsidRPr="00AC79B2">
        <w:rPr>
          <w:highlight w:val="yellow"/>
        </w:rPr>
        <w:t>Busqueu altres recomanacions per a millorar el restrenyiment són</w:t>
      </w:r>
      <w:r w:rsidRPr="0002705B">
        <w:t>:</w:t>
      </w:r>
    </w:p>
    <w:p w14:paraId="7AE50C3D" w14:textId="77777777" w:rsidR="0002705B" w:rsidRDefault="0002705B">
      <w:pPr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14:paraId="40136AB5" w14:textId="77777777" w:rsidR="0002705B" w:rsidRPr="00AC79B2" w:rsidRDefault="0002705B" w:rsidP="00AC79B2">
      <w:pPr>
        <w:jc w:val="center"/>
        <w:rPr>
          <w:sz w:val="28"/>
        </w:rPr>
      </w:pPr>
      <w:r w:rsidRPr="00AC79B2">
        <w:rPr>
          <w:b/>
          <w:bCs/>
          <w:sz w:val="28"/>
          <w:lang w:val="es-ES_tradnl"/>
        </w:rPr>
        <w:lastRenderedPageBreak/>
        <w:t>DIARREA</w:t>
      </w:r>
    </w:p>
    <w:p w14:paraId="43F186FB" w14:textId="77777777" w:rsidR="0002705B" w:rsidRPr="0002705B" w:rsidRDefault="0002705B" w:rsidP="0002705B">
      <w:r w:rsidRPr="0002705B">
        <w:t>La diarrea es defineix com un augment del pes de les deposicions</w:t>
      </w:r>
      <w:r>
        <w:t xml:space="preserve">, </w:t>
      </w:r>
      <w:r w:rsidRPr="0002705B">
        <w:t>acompanyada de disminució de la consistència i d’un augment de la freqüència de defecació.</w:t>
      </w:r>
    </w:p>
    <w:p w14:paraId="23D4343C" w14:textId="77777777" w:rsidR="0002705B" w:rsidRPr="00AC79B2" w:rsidRDefault="00AC79B2" w:rsidP="00AC79B2">
      <w:pPr>
        <w:pStyle w:val="Prrafodelista"/>
        <w:numPr>
          <w:ilvl w:val="0"/>
          <w:numId w:val="11"/>
        </w:numPr>
        <w:ind w:left="426"/>
        <w:rPr>
          <w:highlight w:val="yellow"/>
        </w:rPr>
      </w:pPr>
      <w:r w:rsidRPr="00AC79B2">
        <w:rPr>
          <w:highlight w:val="yellow"/>
        </w:rPr>
        <w:t>Quan es considera diarrea aguda?</w:t>
      </w:r>
    </w:p>
    <w:p w14:paraId="1EE4AE9A" w14:textId="77777777" w:rsidR="00AC79B2" w:rsidRPr="00AC79B2" w:rsidRDefault="00AC79B2" w:rsidP="00AC79B2">
      <w:pPr>
        <w:pStyle w:val="Prrafodelista"/>
        <w:numPr>
          <w:ilvl w:val="0"/>
          <w:numId w:val="11"/>
        </w:numPr>
        <w:ind w:left="426"/>
        <w:rPr>
          <w:highlight w:val="yellow"/>
        </w:rPr>
      </w:pPr>
      <w:r w:rsidRPr="00AC79B2">
        <w:rPr>
          <w:highlight w:val="yellow"/>
        </w:rPr>
        <w:t>I diarrea crònica?</w:t>
      </w:r>
    </w:p>
    <w:p w14:paraId="460B0464" w14:textId="77777777" w:rsidR="0002705B" w:rsidRPr="0002705B" w:rsidRDefault="0002705B" w:rsidP="0002705B">
      <w:r w:rsidRPr="0002705B">
        <w:t>La freqüència intestinal normal varia entre 3 cops/setmana i 3 cops/dia, depenent de diversos factors:</w:t>
      </w:r>
      <w:r w:rsidRPr="0002705B">
        <w:rPr>
          <w:lang w:val="es-ES_tradnl"/>
        </w:rPr>
        <w:t xml:space="preserve"> </w:t>
      </w:r>
    </w:p>
    <w:p w14:paraId="2FB43DE1" w14:textId="77777777" w:rsidR="00FF2388" w:rsidRPr="0002705B" w:rsidRDefault="00AC79B2" w:rsidP="0002705B">
      <w:pPr>
        <w:numPr>
          <w:ilvl w:val="1"/>
          <w:numId w:val="5"/>
        </w:numPr>
      </w:pPr>
      <w:r w:rsidRPr="0002705B">
        <w:t>del contingut de fibra</w:t>
      </w:r>
      <w:r w:rsidRPr="0002705B">
        <w:rPr>
          <w:lang w:val="es-ES_tradnl"/>
        </w:rPr>
        <w:t xml:space="preserve">, </w:t>
      </w:r>
    </w:p>
    <w:p w14:paraId="30B6BA81" w14:textId="77777777" w:rsidR="00FF2388" w:rsidRPr="0002705B" w:rsidRDefault="00AC79B2" w:rsidP="0002705B">
      <w:pPr>
        <w:numPr>
          <w:ilvl w:val="1"/>
          <w:numId w:val="5"/>
        </w:numPr>
      </w:pPr>
      <w:r w:rsidRPr="0002705B">
        <w:t xml:space="preserve">ingestió de medicaments, </w:t>
      </w:r>
    </w:p>
    <w:p w14:paraId="6D1DB190" w14:textId="77777777" w:rsidR="00FF2388" w:rsidRPr="0002705B" w:rsidRDefault="00AC79B2" w:rsidP="0002705B">
      <w:pPr>
        <w:numPr>
          <w:ilvl w:val="1"/>
          <w:numId w:val="5"/>
        </w:numPr>
      </w:pPr>
      <w:r w:rsidRPr="0002705B">
        <w:t xml:space="preserve">exercici físic, </w:t>
      </w:r>
    </w:p>
    <w:p w14:paraId="2731E530" w14:textId="77777777" w:rsidR="00FF2388" w:rsidRPr="0002705B" w:rsidRDefault="00AC79B2" w:rsidP="0002705B">
      <w:pPr>
        <w:numPr>
          <w:ilvl w:val="1"/>
          <w:numId w:val="5"/>
        </w:numPr>
      </w:pPr>
      <w:r w:rsidRPr="0002705B">
        <w:t xml:space="preserve">estrès, </w:t>
      </w:r>
    </w:p>
    <w:p w14:paraId="4032304A" w14:textId="77777777" w:rsidR="0002705B" w:rsidRPr="0002705B" w:rsidRDefault="0002705B" w:rsidP="0002705B">
      <w:r w:rsidRPr="0002705B">
        <w:rPr>
          <w:u w:val="single"/>
        </w:rPr>
        <w:t>Causes més freqüents de la diarrea aguda:</w:t>
      </w:r>
    </w:p>
    <w:p w14:paraId="60735628" w14:textId="77777777" w:rsidR="00FF2388" w:rsidRPr="0002705B" w:rsidRDefault="00AC79B2" w:rsidP="0002705B">
      <w:pPr>
        <w:numPr>
          <w:ilvl w:val="1"/>
          <w:numId w:val="6"/>
        </w:numPr>
      </w:pPr>
      <w:r w:rsidRPr="0002705B">
        <w:t>Agents infecciosos</w:t>
      </w:r>
    </w:p>
    <w:p w14:paraId="43BD1D1D" w14:textId="77777777" w:rsidR="00FF2388" w:rsidRPr="0002705B" w:rsidRDefault="00AC79B2" w:rsidP="0002705B">
      <w:pPr>
        <w:numPr>
          <w:ilvl w:val="1"/>
          <w:numId w:val="6"/>
        </w:numPr>
      </w:pPr>
      <w:r w:rsidRPr="0002705B">
        <w:t>Ingestió de fàrmacs o toxines.</w:t>
      </w:r>
    </w:p>
    <w:p w14:paraId="4912C08B" w14:textId="77777777" w:rsidR="0002705B" w:rsidRDefault="0002705B" w:rsidP="0002705B">
      <w:r w:rsidRPr="0002705B">
        <w:t xml:space="preserve">La diarrea </w:t>
      </w:r>
      <w:r w:rsidRPr="0002705B">
        <w:rPr>
          <w:u w:val="single"/>
        </w:rPr>
        <w:t>crònica</w:t>
      </w:r>
      <w:r w:rsidRPr="0002705B">
        <w:t xml:space="preserve"> requereix un estudi diagnòstic detallat. En la majoria dels casos, la seva causa serà un síndrome d’intestí irritable. </w:t>
      </w:r>
    </w:p>
    <w:p w14:paraId="6F717A9F" w14:textId="77777777" w:rsidR="00AC79B2" w:rsidRPr="0002705B" w:rsidRDefault="00AC79B2" w:rsidP="00AC79B2">
      <w:r w:rsidRPr="0002705B">
        <w:rPr>
          <w:b/>
          <w:bCs/>
        </w:rPr>
        <w:t>Tractament</w:t>
      </w:r>
    </w:p>
    <w:p w14:paraId="6F7A15B4" w14:textId="77777777" w:rsidR="00AC79B2" w:rsidRDefault="00AC79B2" w:rsidP="0002705B">
      <w:r>
        <w:t xml:space="preserve">Existeix un tractament amb dieta i en episodis més severs un </w:t>
      </w:r>
      <w:r w:rsidRPr="00AC79B2">
        <w:rPr>
          <w:i/>
          <w:u w:val="single"/>
        </w:rPr>
        <w:t>t</w:t>
      </w:r>
      <w:r w:rsidRPr="0002705B">
        <w:rPr>
          <w:i/>
          <w:iCs/>
          <w:u w:val="single"/>
        </w:rPr>
        <w:t>ractament farmacològic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r w:rsidRPr="0002705B">
        <w:t>poden administrar-se fàrmacs antidiarreics</w:t>
      </w:r>
      <w:r>
        <w:t>.</w:t>
      </w:r>
    </w:p>
    <w:p w14:paraId="399F829E" w14:textId="77777777" w:rsidR="0002705B" w:rsidRPr="00AC79B2" w:rsidRDefault="00AC79B2" w:rsidP="00AC79B2">
      <w:pPr>
        <w:pStyle w:val="Prrafodelista"/>
        <w:numPr>
          <w:ilvl w:val="0"/>
          <w:numId w:val="11"/>
        </w:numPr>
        <w:ind w:left="284"/>
        <w:rPr>
          <w:highlight w:val="yellow"/>
        </w:rPr>
      </w:pPr>
      <w:r w:rsidRPr="00AC79B2">
        <w:rPr>
          <w:highlight w:val="yellow"/>
        </w:rPr>
        <w:t>Busqueu informació sobre recomanacions per tractar la diarrea i quins aliments hem d’ingerir quan tenim diarrea:</w:t>
      </w:r>
    </w:p>
    <w:p w14:paraId="3762B45A" w14:textId="77777777" w:rsidR="00AC79B2" w:rsidRDefault="00AC79B2" w:rsidP="0002705B">
      <w:pPr>
        <w:rPr>
          <w:i/>
          <w:iCs/>
          <w:u w:val="single"/>
        </w:rPr>
      </w:pPr>
    </w:p>
    <w:p w14:paraId="60ADA913" w14:textId="77777777" w:rsidR="00AC79B2" w:rsidRDefault="00AC79B2" w:rsidP="0002705B">
      <w:pPr>
        <w:rPr>
          <w:i/>
          <w:iCs/>
          <w:u w:val="single"/>
        </w:rPr>
      </w:pPr>
    </w:p>
    <w:p w14:paraId="013C2994" w14:textId="77777777" w:rsidR="00AC79B2" w:rsidRDefault="00AC79B2"/>
    <w:sectPr w:rsidR="00AC79B2" w:rsidSect="00136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129"/>
    <w:multiLevelType w:val="hybridMultilevel"/>
    <w:tmpl w:val="E0F0FEB6"/>
    <w:lvl w:ilvl="0" w:tplc="2E84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E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CA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E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7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83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E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94AD3"/>
    <w:multiLevelType w:val="hybridMultilevel"/>
    <w:tmpl w:val="AFE22290"/>
    <w:lvl w:ilvl="0" w:tplc="33DC0F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E6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5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E4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FF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05A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F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06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2C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6F1399"/>
    <w:multiLevelType w:val="hybridMultilevel"/>
    <w:tmpl w:val="CB5076CA"/>
    <w:lvl w:ilvl="0" w:tplc="8E0CC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205CF"/>
    <w:multiLevelType w:val="hybridMultilevel"/>
    <w:tmpl w:val="FA5AE752"/>
    <w:lvl w:ilvl="0" w:tplc="EBFA83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24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64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E7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C63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817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690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F2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64D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594E29"/>
    <w:multiLevelType w:val="hybridMultilevel"/>
    <w:tmpl w:val="93361798"/>
    <w:lvl w:ilvl="0" w:tplc="8662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47822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8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4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C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4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A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C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8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C23127"/>
    <w:multiLevelType w:val="hybridMultilevel"/>
    <w:tmpl w:val="B080B7DC"/>
    <w:lvl w:ilvl="0" w:tplc="03B0B1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6F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C49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4F7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5B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F7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C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9C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43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604648"/>
    <w:multiLevelType w:val="hybridMultilevel"/>
    <w:tmpl w:val="08BEABFE"/>
    <w:lvl w:ilvl="0" w:tplc="D01C3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1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2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A6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E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6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AF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8254AD"/>
    <w:multiLevelType w:val="hybridMultilevel"/>
    <w:tmpl w:val="93AEFA6E"/>
    <w:lvl w:ilvl="0" w:tplc="FDDC9B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07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51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9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413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E6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020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C92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D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404B6D"/>
    <w:multiLevelType w:val="hybridMultilevel"/>
    <w:tmpl w:val="8E7CD41C"/>
    <w:lvl w:ilvl="0" w:tplc="C3BA2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5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A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E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28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4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5B4C0A"/>
    <w:multiLevelType w:val="hybridMultilevel"/>
    <w:tmpl w:val="BA8C2614"/>
    <w:lvl w:ilvl="0" w:tplc="2BAC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6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8B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42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E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A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EC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C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C6686F"/>
    <w:multiLevelType w:val="hybridMultilevel"/>
    <w:tmpl w:val="6262AA76"/>
    <w:lvl w:ilvl="0" w:tplc="266EA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2EA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6AC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41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691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CD7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8E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476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027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5439889">
    <w:abstractNumId w:val="9"/>
  </w:num>
  <w:num w:numId="2" w16cid:durableId="559370583">
    <w:abstractNumId w:val="0"/>
  </w:num>
  <w:num w:numId="3" w16cid:durableId="97219478">
    <w:abstractNumId w:val="5"/>
  </w:num>
  <w:num w:numId="4" w16cid:durableId="1214120918">
    <w:abstractNumId w:val="4"/>
  </w:num>
  <w:num w:numId="5" w16cid:durableId="2141415963">
    <w:abstractNumId w:val="10"/>
  </w:num>
  <w:num w:numId="6" w16cid:durableId="78255419">
    <w:abstractNumId w:val="1"/>
  </w:num>
  <w:num w:numId="7" w16cid:durableId="356783193">
    <w:abstractNumId w:val="3"/>
  </w:num>
  <w:num w:numId="8" w16cid:durableId="1715499296">
    <w:abstractNumId w:val="8"/>
  </w:num>
  <w:num w:numId="9" w16cid:durableId="740836870">
    <w:abstractNumId w:val="6"/>
  </w:num>
  <w:num w:numId="10" w16cid:durableId="1079904388">
    <w:abstractNumId w:val="7"/>
  </w:num>
  <w:num w:numId="11" w16cid:durableId="95224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5B"/>
    <w:rsid w:val="0002705B"/>
    <w:rsid w:val="00136AB6"/>
    <w:rsid w:val="006D6259"/>
    <w:rsid w:val="00AC79B2"/>
    <w:rsid w:val="00D30E1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E909"/>
  <w15:chartTrackingRefBased/>
  <w15:docId w15:val="{F177BB41-370D-4DEB-ADC1-0FA9AB3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44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36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55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0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18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08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10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9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5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34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8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75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0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83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6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2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8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1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77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2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60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8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62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81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26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alsalut.gencat.cat/ca/salut-a-z/c/cancer/viure-amb/nutricio/alimentacio-simpto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Núria Lasso Fontgivell</cp:lastModifiedBy>
  <cp:revision>3</cp:revision>
  <dcterms:created xsi:type="dcterms:W3CDTF">2023-11-01T11:50:00Z</dcterms:created>
  <dcterms:modified xsi:type="dcterms:W3CDTF">2023-11-06T15:13:00Z</dcterms:modified>
</cp:coreProperties>
</file>