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A98C" w14:textId="77777777" w:rsidR="00247C03" w:rsidRDefault="0024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2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945"/>
        <w:gridCol w:w="2580"/>
      </w:tblGrid>
      <w:tr w:rsidR="00247C03" w14:paraId="4D806A3F" w14:textId="77777777">
        <w:trPr>
          <w:cantSplit/>
          <w:trHeight w:val="397"/>
        </w:trPr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1AFB" w14:textId="77777777" w:rsidR="00247C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Nom</w:t>
            </w:r>
            <w:proofErr w:type="spellEnd"/>
            <w:r>
              <w:rPr>
                <w:b/>
                <w:color w:val="000000"/>
              </w:rPr>
              <w:t xml:space="preserve"> i </w:t>
            </w:r>
            <w:proofErr w:type="spellStart"/>
            <w:r>
              <w:rPr>
                <w:b/>
                <w:color w:val="000000"/>
              </w:rPr>
              <w:t>Cognoms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CEBA" w14:textId="77777777" w:rsidR="00247C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Grup</w:t>
            </w:r>
            <w:proofErr w:type="spellEnd"/>
          </w:p>
        </w:tc>
      </w:tr>
      <w:tr w:rsidR="00247C03" w14:paraId="0569AC15" w14:textId="77777777">
        <w:trPr>
          <w:cantSplit/>
          <w:trHeight w:val="376"/>
        </w:trPr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C0F6" w14:textId="77777777" w:rsidR="00247C03" w:rsidRDefault="0024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818B" w14:textId="77777777" w:rsidR="00247C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</w:tr>
    </w:tbl>
    <w:p w14:paraId="41FB5B66" w14:textId="77777777" w:rsidR="00247C03" w:rsidRDefault="00247C03">
      <w:pPr>
        <w:rPr>
          <w:b/>
        </w:rPr>
      </w:pPr>
    </w:p>
    <w:p w14:paraId="62EE339E" w14:textId="4C9DA95D" w:rsidR="00247C03" w:rsidRDefault="00000000">
      <w:pPr>
        <w:rPr>
          <w:b/>
        </w:rPr>
      </w:pPr>
      <w:proofErr w:type="spellStart"/>
      <w:r>
        <w:rPr>
          <w:b/>
        </w:rPr>
        <w:t>Visualitza</w:t>
      </w:r>
      <w:proofErr w:type="spellEnd"/>
      <w:r>
        <w:rPr>
          <w:b/>
        </w:rPr>
        <w:t xml:space="preserve"> el vídeo: </w:t>
      </w:r>
      <w:r w:rsidR="00151B3F">
        <w:rPr>
          <w:b/>
        </w:rPr>
        <w:t>“</w:t>
      </w:r>
      <w:proofErr w:type="spellStart"/>
      <w:r w:rsidR="00151B3F">
        <w:rPr>
          <w:b/>
        </w:rPr>
        <w:t>Dilluns</w:t>
      </w:r>
      <w:proofErr w:type="spellEnd"/>
      <w:r w:rsidR="00151B3F">
        <w:rPr>
          <w:b/>
        </w:rPr>
        <w:t xml:space="preserve"> </w:t>
      </w:r>
      <w:proofErr w:type="spellStart"/>
      <w:r w:rsidR="00151B3F">
        <w:rPr>
          <w:b/>
        </w:rPr>
        <w:t>començo</w:t>
      </w:r>
      <w:proofErr w:type="spellEnd"/>
      <w:r w:rsidR="00151B3F">
        <w:rPr>
          <w:b/>
        </w:rPr>
        <w:t xml:space="preserve">. </w:t>
      </w:r>
      <w:proofErr w:type="spellStart"/>
      <w:r w:rsidR="00151B3F">
        <w:rPr>
          <w:b/>
        </w:rPr>
        <w:t>Aliments</w:t>
      </w:r>
      <w:proofErr w:type="spellEnd"/>
      <w:r w:rsidR="00151B3F">
        <w:rPr>
          <w:b/>
        </w:rPr>
        <w:t xml:space="preserve"> </w:t>
      </w:r>
      <w:proofErr w:type="spellStart"/>
      <w:proofErr w:type="gramStart"/>
      <w:r w:rsidR="00151B3F">
        <w:rPr>
          <w:b/>
        </w:rPr>
        <w:t>sospitosos</w:t>
      </w:r>
      <w:proofErr w:type="spellEnd"/>
      <w:r w:rsidR="00151B3F">
        <w:rPr>
          <w:b/>
        </w:rPr>
        <w:t>”</w:t>
      </w:r>
      <w:r>
        <w:rPr>
          <w:b/>
        </w:rPr>
        <w:t xml:space="preserve">  de</w:t>
      </w:r>
      <w:proofErr w:type="gramEnd"/>
      <w:r>
        <w:rPr>
          <w:b/>
        </w:rPr>
        <w:t xml:space="preserve"> QQC</w:t>
      </w:r>
    </w:p>
    <w:p w14:paraId="219E59FD" w14:textId="181E8096" w:rsidR="00151B3F" w:rsidRDefault="00000000">
      <w:pPr>
        <w:rPr>
          <w:b/>
        </w:rPr>
      </w:pPr>
      <w:r>
        <w:rPr>
          <w:b/>
        </w:rPr>
        <w:t xml:space="preserve">         </w:t>
      </w:r>
      <w:hyperlink r:id="rId8" w:history="1">
        <w:r w:rsidR="00151B3F" w:rsidRPr="001F0F27">
          <w:rPr>
            <w:rStyle w:val="Hipervnculo"/>
            <w:b/>
          </w:rPr>
          <w:t>https://www.ccma.cat/3cat/aliments-sospitosos/video/6117711/</w:t>
        </w:r>
      </w:hyperlink>
    </w:p>
    <w:p w14:paraId="78DE4E28" w14:textId="62B0632C" w:rsidR="00247C03" w:rsidRDefault="00000000">
      <w:pPr>
        <w:rPr>
          <w:b/>
        </w:rPr>
      </w:pPr>
      <w:r>
        <w:rPr>
          <w:b/>
        </w:rPr>
        <w:t>i</w:t>
      </w:r>
      <w:r w:rsidR="00151B3F">
        <w:rPr>
          <w:b/>
        </w:rPr>
        <w:t xml:space="preserve"> elabora un </w:t>
      </w:r>
      <w:proofErr w:type="spellStart"/>
      <w:r w:rsidR="00151B3F">
        <w:rPr>
          <w:b/>
        </w:rPr>
        <w:t>resum</w:t>
      </w:r>
      <w:proofErr w:type="spellEnd"/>
      <w:r w:rsidR="00151B3F">
        <w:rPr>
          <w:b/>
        </w:rPr>
        <w:t xml:space="preserve"> de 10 </w:t>
      </w:r>
      <w:proofErr w:type="spellStart"/>
      <w:r w:rsidR="00151B3F">
        <w:rPr>
          <w:b/>
        </w:rPr>
        <w:t>línies</w:t>
      </w:r>
      <w:proofErr w:type="spellEnd"/>
      <w:r w:rsidR="00151B3F">
        <w:rPr>
          <w:b/>
        </w:rPr>
        <w:t xml:space="preserve"> del vídeo. Indica les </w:t>
      </w:r>
      <w:proofErr w:type="spellStart"/>
      <w:r w:rsidR="00151B3F">
        <w:rPr>
          <w:b/>
        </w:rPr>
        <w:t>prinicpals</w:t>
      </w:r>
      <w:proofErr w:type="spellEnd"/>
      <w:r w:rsidR="00151B3F">
        <w:rPr>
          <w:b/>
        </w:rPr>
        <w:t xml:space="preserve"> idees del que parlen sobre sucre, gluten i </w:t>
      </w:r>
      <w:proofErr w:type="spellStart"/>
      <w:r w:rsidR="00151B3F">
        <w:rPr>
          <w:b/>
        </w:rPr>
        <w:t>llet</w:t>
      </w:r>
      <w:proofErr w:type="spellEnd"/>
      <w:r w:rsidR="00151B3F">
        <w:rPr>
          <w:b/>
        </w:rPr>
        <w:t>.</w:t>
      </w:r>
    </w:p>
    <w:sectPr w:rsidR="00247C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155B" w14:textId="77777777" w:rsidR="00077506" w:rsidRDefault="00077506">
      <w:pPr>
        <w:spacing w:after="0" w:line="240" w:lineRule="auto"/>
      </w:pPr>
      <w:r>
        <w:separator/>
      </w:r>
    </w:p>
  </w:endnote>
  <w:endnote w:type="continuationSeparator" w:id="0">
    <w:p w14:paraId="0D797B19" w14:textId="77777777" w:rsidR="00077506" w:rsidRDefault="0007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CE8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C492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D4E2" w14:textId="77777777" w:rsidR="00077506" w:rsidRDefault="00077506">
      <w:pPr>
        <w:spacing w:after="0" w:line="240" w:lineRule="auto"/>
      </w:pPr>
      <w:r>
        <w:separator/>
      </w:r>
    </w:p>
  </w:footnote>
  <w:footnote w:type="continuationSeparator" w:id="0">
    <w:p w14:paraId="1124EEC8" w14:textId="77777777" w:rsidR="00077506" w:rsidRDefault="0007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36F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1F98" w14:textId="77777777" w:rsidR="00247C03" w:rsidRDefault="00000000">
    <w:pPr>
      <w:widowControl w:val="0"/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E8DA68" wp14:editId="2B0F9662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1040" cy="6089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540" w:type="dxa"/>
      <w:tblInd w:w="0" w:type="dxa"/>
      <w:tblLayout w:type="fixed"/>
      <w:tblLook w:val="0000" w:firstRow="0" w:lastRow="0" w:firstColumn="0" w:lastColumn="0" w:noHBand="0" w:noVBand="0"/>
    </w:tblPr>
    <w:tblGrid>
      <w:gridCol w:w="1193"/>
      <w:gridCol w:w="5579"/>
      <w:gridCol w:w="2768"/>
    </w:tblGrid>
    <w:tr w:rsidR="00247C03" w14:paraId="5CECBA0B" w14:textId="77777777">
      <w:trPr>
        <w:cantSplit/>
        <w:trHeight w:val="275"/>
        <w:tblHeader/>
      </w:trPr>
      <w:tc>
        <w:tcPr>
          <w:tcW w:w="1193" w:type="dxa"/>
          <w:vMerge w:val="restart"/>
        </w:tcPr>
        <w:p w14:paraId="6E76A989" w14:textId="77777777" w:rsidR="00247C03" w:rsidRDefault="00247C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347" w:type="dxa"/>
          <w:gridSpan w:val="2"/>
          <w:vAlign w:val="center"/>
        </w:tcPr>
        <w:p w14:paraId="5952EA20" w14:textId="77777777" w:rsidR="00247C03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Departament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de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Sanitat</w:t>
          </w:r>
          <w:proofErr w:type="spellEnd"/>
        </w:p>
      </w:tc>
    </w:tr>
    <w:tr w:rsidR="00247C03" w14:paraId="56A42B36" w14:textId="77777777">
      <w:trPr>
        <w:cantSplit/>
        <w:trHeight w:val="275"/>
        <w:tblHeader/>
      </w:trPr>
      <w:tc>
        <w:tcPr>
          <w:tcW w:w="1193" w:type="dxa"/>
          <w:vMerge/>
        </w:tcPr>
        <w:p w14:paraId="00AA31D5" w14:textId="77777777" w:rsidR="00247C03" w:rsidRDefault="00247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1C467932" w14:textId="77777777" w:rsidR="00247C03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CFGM Cures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Auxiliars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d’Infermeriaa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</w:p>
      </w:tc>
    </w:tr>
    <w:tr w:rsidR="00247C03" w14:paraId="3727277A" w14:textId="77777777">
      <w:trPr>
        <w:cantSplit/>
        <w:trHeight w:val="275"/>
        <w:tblHeader/>
      </w:trPr>
      <w:tc>
        <w:tcPr>
          <w:tcW w:w="1193" w:type="dxa"/>
          <w:vMerge/>
        </w:tcPr>
        <w:p w14:paraId="731A96DC" w14:textId="77777777" w:rsidR="00247C03" w:rsidRDefault="00247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5E1A6F28" w14:textId="77777777" w:rsidR="00247C03" w:rsidRDefault="00000000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C4: Cures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Bàsiques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</w:t>
          </w: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d’Infermeria</w:t>
          </w:r>
          <w:proofErr w:type="spellEnd"/>
        </w:p>
      </w:tc>
    </w:tr>
    <w:tr w:rsidR="00247C03" w14:paraId="147910F1" w14:textId="77777777">
      <w:trPr>
        <w:cantSplit/>
        <w:trHeight w:val="248"/>
        <w:tblHeader/>
      </w:trPr>
      <w:tc>
        <w:tcPr>
          <w:tcW w:w="1193" w:type="dxa"/>
          <w:vMerge/>
        </w:tcPr>
        <w:p w14:paraId="742233E8" w14:textId="77777777" w:rsidR="00247C03" w:rsidRDefault="00247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579" w:type="dxa"/>
          <w:tcBorders>
            <w:bottom w:val="single" w:sz="4" w:space="0" w:color="000000"/>
          </w:tcBorders>
          <w:vAlign w:val="center"/>
        </w:tcPr>
        <w:p w14:paraId="5F2E3B26" w14:textId="79E06083" w:rsidR="00247C03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smallCaps/>
              <w:sz w:val="18"/>
              <w:szCs w:val="18"/>
            </w:rPr>
            <w:t>Activitat</w:t>
          </w:r>
          <w:proofErr w:type="spellEnd"/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 1. </w:t>
          </w:r>
          <w:proofErr w:type="spellStart"/>
          <w:r w:rsidR="00151B3F">
            <w:rPr>
              <w:rFonts w:ascii="Arial" w:eastAsia="Arial" w:hAnsi="Arial" w:cs="Arial"/>
              <w:smallCaps/>
              <w:sz w:val="18"/>
              <w:szCs w:val="18"/>
            </w:rPr>
            <w:t>Alimentació</w:t>
          </w:r>
          <w:proofErr w:type="spellEnd"/>
          <w:r w:rsidR="00151B3F">
            <w:rPr>
              <w:rFonts w:ascii="Arial" w:eastAsia="Arial" w:hAnsi="Arial" w:cs="Arial"/>
              <w:smallCaps/>
              <w:sz w:val="18"/>
              <w:szCs w:val="18"/>
            </w:rPr>
            <w:t xml:space="preserve"> equilibrada i dietes </w:t>
          </w:r>
          <w:proofErr w:type="spellStart"/>
          <w:r w:rsidR="00151B3F">
            <w:rPr>
              <w:rFonts w:ascii="Arial" w:eastAsia="Arial" w:hAnsi="Arial" w:cs="Arial"/>
              <w:smallCaps/>
              <w:sz w:val="18"/>
              <w:szCs w:val="18"/>
            </w:rPr>
            <w:t>terapèutiques</w:t>
          </w:r>
          <w:proofErr w:type="spellEnd"/>
        </w:p>
      </w:tc>
      <w:tc>
        <w:tcPr>
          <w:tcW w:w="2768" w:type="dxa"/>
          <w:tcBorders>
            <w:bottom w:val="single" w:sz="4" w:space="0" w:color="000000"/>
          </w:tcBorders>
          <w:vAlign w:val="center"/>
        </w:tcPr>
        <w:p w14:paraId="0BA001FD" w14:textId="77777777" w:rsidR="00247C03" w:rsidRDefault="00247C03">
          <w:pPr>
            <w:spacing w:after="0" w:line="240" w:lineRule="auto"/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038BB2B7" w14:textId="77777777" w:rsidR="00247C03" w:rsidRDefault="00247C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0471"/>
    <w:multiLevelType w:val="multilevel"/>
    <w:tmpl w:val="1D94F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519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03"/>
    <w:rsid w:val="00077506"/>
    <w:rsid w:val="00151B3F"/>
    <w:rsid w:val="00247C03"/>
    <w:rsid w:val="00C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A1D"/>
  <w15:docId w15:val="{C8500310-919F-4A19-86AB-EF77DC46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B3F"/>
  </w:style>
  <w:style w:type="paragraph" w:styleId="Piedepgina">
    <w:name w:val="footer"/>
    <w:basedOn w:val="Normal"/>
    <w:link w:val="PiedepginaCar"/>
    <w:uiPriority w:val="99"/>
    <w:unhideWhenUsed/>
    <w:rsid w:val="0015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3F"/>
  </w:style>
  <w:style w:type="character" w:styleId="Hipervnculo">
    <w:name w:val="Hyperlink"/>
    <w:basedOn w:val="Fuentedeprrafopredeter"/>
    <w:uiPriority w:val="99"/>
    <w:unhideWhenUsed/>
    <w:rsid w:val="00151B3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a.cat/3cat/aliments-sospitosos/video/61177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VGFMaakZy9H5U+vYqeglg+6Xw==">CgMxLjA4AHIhMXk2U29WVThnSmtaeVBlOHRWMDNIdWpfZWxnTEx5WlNJ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Núria Lasso Fontgivell</cp:lastModifiedBy>
  <cp:revision>2</cp:revision>
  <dcterms:created xsi:type="dcterms:W3CDTF">2023-12-15T11:06:00Z</dcterms:created>
  <dcterms:modified xsi:type="dcterms:W3CDTF">2023-12-15T11:06:00Z</dcterms:modified>
</cp:coreProperties>
</file>